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720"/>
        <w:jc w:val="center"/>
      </w:pPr>
      <w:r>
        <w:rPr>
          <w:rFonts w:ascii="Roboto" w:cs="Roboto" w:eastAsia="Roboto" w:hAnsi="Roboto"/>
          <w:b/>
          <w:bCs/>
          <w:caps/>
          <w:color w:val="6A7775"/>
          <w:sz w:val="26"/>
          <w:szCs w:val="26"/>
        </w:rPr>
        <w:t xml:space="preserve">CONSTITUTION OF</w:t>
      </w:r>
    </w:p>
    <w:p>
      <w:pPr>
        <w:spacing w:after="80" w:before="0"/>
        <w:jc w:val="center"/>
      </w:pPr>
      <w:r>
        <w:rPr>
          <w:rFonts w:ascii="Roboto" w:cs="Roboto" w:eastAsia="Roboto" w:hAnsi="Roboto"/>
          <w:b/>
          <w:bCs/>
          <w:color w:val="002F69"/>
          <w:sz w:val="56"/>
          <w:szCs w:val="56"/>
        </w:rPr>
        <w:t xml:space="preserve">NextGEM Foundation</w:t>
      </w:r>
    </w:p>
    <w:p>
      <w:pPr>
        <w:spacing w:after="320" w:before="0"/>
        <w:jc w:val="center"/>
      </w:pPr>
      <w:r>
        <w:rPr>
          <w:rFonts w:ascii="DM Sans" w:cs="DM Sans" w:eastAsia="DM Sans" w:hAnsi="DM Sans"/>
          <w:i/>
          <w:iCs/>
          <w:color w:val="0087FF"/>
          <w:sz w:val="26"/>
          <w:szCs w:val="26"/>
        </w:rPr>
        <w:t xml:space="preserve">A future for every orphan.</w:t>
      </w:r>
    </w:p>
    <w:p>
      <w:pPr>
        <w:spacing w:after="60" w:before="0"/>
        <w:jc w:val="center"/>
      </w:pPr>
      <w:r>
        <w:rPr>
          <w:rFonts w:ascii="DM Sans" w:cs="DM Sans" w:eastAsia="DM Sans" w:hAnsi="DM Sans"/>
          <w:color w:val="6A7775"/>
          <w:sz w:val="22"/>
          <w:szCs w:val="22"/>
        </w:rPr>
        <w:t xml:space="preserve">Yenagoa, Bayelsa State, Nigeria</w:t>
      </w:r>
    </w:p>
    <w:p>
      <w:pPr>
        <w:spacing w:after="60" w:before="0"/>
        <w:jc w:val="center"/>
      </w:pPr>
      <w:r>
        <w:rPr>
          <w:rFonts w:ascii="DM Sans" w:cs="DM Sans" w:eastAsia="DM Sans" w:hAnsi="DM Sans"/>
          <w:color w:val="6A7775"/>
          <w:sz w:val="22"/>
          <w:szCs w:val="22"/>
        </w:rPr>
        <w:t xml:space="preserve">Incorporated/Registered under the Corporate Affairs Commission (CAC)</w:t>
      </w:r>
    </w:p>
    <w:p>
      <w:pPr>
        <w:spacing w:after="720" w:before="0"/>
        <w:jc w:val="center"/>
      </w:pPr>
      <w:r>
        <w:rPr>
          <w:rFonts w:ascii="DM Sans" w:cs="DM Sans" w:eastAsia="DM Sans" w:hAnsi="DM Sans"/>
          <w:color w:val="6A7775"/>
          <w:sz w:val="22"/>
          <w:szCs w:val="22"/>
        </w:rPr>
        <w:t xml:space="preserve">Year of Establishment: 2026</w:t>
      </w:r>
    </w:p>
    <w:p>
      <w:pPr>
        <w:pBdr>
          <w:bottom w:val="single" w:color="0087FF" w:sz="4" w:space="4"/>
        </w:pBdr>
        <w:spacing w:after="160" w:before="480"/>
      </w:pPr>
      <w:r>
        <w:rPr>
          <w:rFonts w:ascii="Roboto" w:cs="Roboto" w:eastAsia="Roboto" w:hAnsi="Roboto"/>
          <w:b/>
          <w:bCs/>
          <w:caps/>
          <w:color w:val="002F69"/>
          <w:sz w:val="30"/>
          <w:szCs w:val="30"/>
        </w:rPr>
        <w:t xml:space="preserve">ARTICLE I: NAME AND DOMICILE</w:t>
      </w:r>
    </w:p>
    <w:p>
      <w:pPr>
        <w:spacing w:after="80" w:before="200"/>
      </w:pPr>
      <w:r>
        <w:rPr>
          <w:rFonts w:ascii="DM Sans" w:cs="DM Sans" w:eastAsia="DM Sans" w:hAnsi="DM Sans"/>
          <w:b/>
          <w:bCs/>
          <w:color w:val="002F69"/>
          <w:sz w:val="22"/>
          <w:szCs w:val="22"/>
        </w:rPr>
        <w:t xml:space="preserve">1.1.  </w:t>
      </w:r>
      <w:r>
        <w:rPr>
          <w:rFonts w:ascii="DM Sans" w:cs="DM Sans" w:eastAsia="DM Sans" w:hAnsi="DM Sans"/>
          <w:b/>
          <w:bCs/>
          <w:color w:val="002F69"/>
          <w:sz w:val="22"/>
          <w:szCs w:val="22"/>
        </w:rPr>
        <w:t xml:space="preserve">Name</w:t>
      </w:r>
    </w:p>
    <w:p>
      <w:pPr>
        <w:spacing w:after="80" w:before="80"/>
        <w:jc w:val="both"/>
      </w:pPr>
      <w:r>
        <w:rPr>
          <w:rFonts w:ascii="DM Sans" w:cs="DM Sans" w:eastAsia="DM Sans" w:hAnsi="DM Sans"/>
          <w:color w:val="000000"/>
          <w:sz w:val="22"/>
          <w:szCs w:val="22"/>
        </w:rPr>
        <w:t xml:space="preserve">The name of this organisation shall be NextGEM Foundation (hereinafter referred to as "the Foundation").</w:t>
      </w:r>
    </w:p>
    <w:p>
      <w:pPr>
        <w:spacing w:after="80" w:before="200"/>
      </w:pPr>
      <w:r>
        <w:rPr>
          <w:rFonts w:ascii="DM Sans" w:cs="DM Sans" w:eastAsia="DM Sans" w:hAnsi="DM Sans"/>
          <w:b/>
          <w:bCs/>
          <w:color w:val="002F69"/>
          <w:sz w:val="22"/>
          <w:szCs w:val="22"/>
        </w:rPr>
        <w:t xml:space="preserve">1.2.  </w:t>
      </w:r>
      <w:r>
        <w:rPr>
          <w:rFonts w:ascii="DM Sans" w:cs="DM Sans" w:eastAsia="DM Sans" w:hAnsi="DM Sans"/>
          <w:b/>
          <w:bCs/>
          <w:color w:val="002F69"/>
          <w:sz w:val="22"/>
          <w:szCs w:val="22"/>
        </w:rPr>
        <w:t xml:space="preserve">Domicile</w:t>
      </w:r>
    </w:p>
    <w:p>
      <w:pPr>
        <w:spacing w:after="80" w:before="80"/>
        <w:jc w:val="both"/>
      </w:pPr>
      <w:r>
        <w:rPr>
          <w:rFonts w:ascii="DM Sans" w:cs="DM Sans" w:eastAsia="DM Sans" w:hAnsi="DM Sans"/>
          <w:color w:val="000000"/>
          <w:sz w:val="22"/>
          <w:szCs w:val="22"/>
        </w:rPr>
        <w:t xml:space="preserve">The registered address of the Foundation shall be in Yenagoa, Bayelsa State, Nigeria. The Foundation may establish offices or operations in other states and localities as determined by the Board of Trustees.</w:t>
      </w:r>
    </w:p>
    <w:p>
      <w:pPr>
        <w:spacing w:after="80" w:before="200"/>
      </w:pPr>
      <w:r>
        <w:rPr>
          <w:rFonts w:ascii="DM Sans" w:cs="DM Sans" w:eastAsia="DM Sans" w:hAnsi="DM Sans"/>
          <w:b/>
          <w:bCs/>
          <w:color w:val="002F69"/>
          <w:sz w:val="22"/>
          <w:szCs w:val="22"/>
        </w:rPr>
        <w:t xml:space="preserve">1.3.  </w:t>
      </w:r>
      <w:r>
        <w:rPr>
          <w:rFonts w:ascii="DM Sans" w:cs="DM Sans" w:eastAsia="DM Sans" w:hAnsi="DM Sans"/>
          <w:b/>
          <w:bCs/>
          <w:color w:val="002F69"/>
          <w:sz w:val="22"/>
          <w:szCs w:val="22"/>
        </w:rPr>
        <w:t xml:space="preserve">Email Address</w:t>
      </w:r>
    </w:p>
    <w:p>
      <w:pPr>
        <w:spacing w:after="80" w:before="80"/>
        <w:jc w:val="both"/>
      </w:pPr>
      <w:r>
        <w:rPr>
          <w:rFonts w:ascii="DM Sans" w:cs="DM Sans" w:eastAsia="DM Sans" w:hAnsi="DM Sans"/>
          <w:color w:val="000000"/>
          <w:sz w:val="22"/>
          <w:szCs w:val="22"/>
        </w:rPr>
        <w:t xml:space="preserve">The official correspondence email address of the Foundation shall be: nextgemfoundation@gmail.com.</w:t>
      </w:r>
    </w:p>
    <w:p>
      <w:pPr>
        <w:pBdr>
          <w:bottom w:val="single" w:color="0087FF" w:sz="4" w:space="4"/>
        </w:pBdr>
        <w:spacing w:after="160" w:before="480"/>
      </w:pPr>
      <w:r>
        <w:rPr>
          <w:rFonts w:ascii="Roboto" w:cs="Roboto" w:eastAsia="Roboto" w:hAnsi="Roboto"/>
          <w:b/>
          <w:bCs/>
          <w:caps/>
          <w:color w:val="002F69"/>
          <w:sz w:val="30"/>
          <w:szCs w:val="30"/>
        </w:rPr>
        <w:t xml:space="preserve">ARTICLE II: NATURE AND STATUS</w:t>
      </w:r>
    </w:p>
    <w:p>
      <w:pPr>
        <w:spacing w:after="80" w:before="200"/>
      </w:pPr>
      <w:r>
        <w:rPr>
          <w:rFonts w:ascii="DM Sans" w:cs="DM Sans" w:eastAsia="DM Sans" w:hAnsi="DM Sans"/>
          <w:b/>
          <w:bCs/>
          <w:color w:val="002F69"/>
          <w:sz w:val="22"/>
          <w:szCs w:val="22"/>
        </w:rPr>
        <w:t xml:space="preserve">2.1.  </w:t>
      </w:r>
      <w:r>
        <w:rPr>
          <w:rFonts w:ascii="DM Sans" w:cs="DM Sans" w:eastAsia="DM Sans" w:hAnsi="DM Sans"/>
          <w:b/>
          <w:bCs/>
          <w:color w:val="002F69"/>
          <w:sz w:val="22"/>
          <w:szCs w:val="22"/>
        </w:rPr>
        <w:t xml:space="preserve">Legal Status</w:t>
      </w:r>
    </w:p>
    <w:p>
      <w:pPr>
        <w:spacing w:after="80" w:before="80"/>
        <w:jc w:val="both"/>
      </w:pPr>
      <w:r>
        <w:rPr>
          <w:rFonts w:ascii="DM Sans" w:cs="DM Sans" w:eastAsia="DM Sans" w:hAnsi="DM Sans"/>
          <w:color w:val="000000"/>
          <w:sz w:val="22"/>
          <w:szCs w:val="22"/>
        </w:rPr>
        <w:t xml:space="preserve">NextGEM Foundation is a non-governmental, not-for-profit charitable organisation incorporated under the Companies and Allied Matters Act (CAMA) 2020 of the Federal Republic of Nigeria.</w:t>
      </w:r>
    </w:p>
    <w:p>
      <w:pPr>
        <w:spacing w:after="80" w:before="200"/>
      </w:pPr>
      <w:r>
        <w:rPr>
          <w:rFonts w:ascii="DM Sans" w:cs="DM Sans" w:eastAsia="DM Sans" w:hAnsi="DM Sans"/>
          <w:b/>
          <w:bCs/>
          <w:color w:val="002F69"/>
          <w:sz w:val="22"/>
          <w:szCs w:val="22"/>
        </w:rPr>
        <w:t xml:space="preserve">2.2.  </w:t>
      </w:r>
      <w:r>
        <w:rPr>
          <w:rFonts w:ascii="DM Sans" w:cs="DM Sans" w:eastAsia="DM Sans" w:hAnsi="DM Sans"/>
          <w:b/>
          <w:bCs/>
          <w:color w:val="002F69"/>
          <w:sz w:val="22"/>
          <w:szCs w:val="22"/>
        </w:rPr>
        <w:t xml:space="preserve">Christian Foundation</w:t>
      </w:r>
    </w:p>
    <w:p>
      <w:pPr>
        <w:spacing w:after="80" w:before="80"/>
        <w:jc w:val="both"/>
      </w:pPr>
      <w:r>
        <w:rPr>
          <w:rFonts w:ascii="DM Sans" w:cs="DM Sans" w:eastAsia="DM Sans" w:hAnsi="DM Sans"/>
          <w:color w:val="000000"/>
          <w:sz w:val="22"/>
          <w:szCs w:val="22"/>
        </w:rPr>
        <w:t xml:space="preserve">The Foundation is established on Christian principles and operates according to the ethics, values, and teachings of Jesus Christ, including unconditional love, dignity for all persons, servant leadership, and sacrificial care for the vulnerable.</w:t>
      </w:r>
    </w:p>
    <w:p>
      <w:pPr>
        <w:spacing w:after="80" w:before="200"/>
      </w:pPr>
      <w:r>
        <w:rPr>
          <w:rFonts w:ascii="DM Sans" w:cs="DM Sans" w:eastAsia="DM Sans" w:hAnsi="DM Sans"/>
          <w:b/>
          <w:bCs/>
          <w:color w:val="002F69"/>
          <w:sz w:val="22"/>
          <w:szCs w:val="22"/>
        </w:rPr>
        <w:t xml:space="preserve">2.3.  </w:t>
      </w:r>
      <w:r>
        <w:rPr>
          <w:rFonts w:ascii="DM Sans" w:cs="DM Sans" w:eastAsia="DM Sans" w:hAnsi="DM Sans"/>
          <w:b/>
          <w:bCs/>
          <w:color w:val="002F69"/>
          <w:sz w:val="22"/>
          <w:szCs w:val="22"/>
        </w:rPr>
        <w:t xml:space="preserve">Non-Partisan</w:t>
      </w:r>
    </w:p>
    <w:p>
      <w:pPr>
        <w:spacing w:after="80" w:before="80"/>
        <w:jc w:val="both"/>
      </w:pPr>
      <w:r>
        <w:rPr>
          <w:rFonts w:ascii="DM Sans" w:cs="DM Sans" w:eastAsia="DM Sans" w:hAnsi="DM Sans"/>
          <w:color w:val="000000"/>
          <w:sz w:val="22"/>
          <w:szCs w:val="22"/>
        </w:rPr>
        <w:t xml:space="preserve">The Foundation shall be non-partisan and shall not affiliate with, endorse, or campaign for any political party or candidate.</w:t>
      </w:r>
    </w:p>
    <w:p>
      <w:pPr>
        <w:pBdr>
          <w:bottom w:val="single" w:color="0087FF" w:sz="4" w:space="4"/>
        </w:pBdr>
        <w:spacing w:after="160" w:before="480"/>
      </w:pPr>
      <w:r>
        <w:rPr>
          <w:rFonts w:ascii="Roboto" w:cs="Roboto" w:eastAsia="Roboto" w:hAnsi="Roboto"/>
          <w:b/>
          <w:bCs/>
          <w:caps/>
          <w:color w:val="002F69"/>
          <w:sz w:val="30"/>
          <w:szCs w:val="30"/>
        </w:rPr>
        <w:t xml:space="preserve">ARTICLE III: VISION, MISSION, AND TAGLINE</w:t>
      </w:r>
    </w:p>
    <w:p>
      <w:pPr>
        <w:spacing w:after="80" w:before="200"/>
      </w:pPr>
      <w:r>
        <w:rPr>
          <w:rFonts w:ascii="DM Sans" w:cs="DM Sans" w:eastAsia="DM Sans" w:hAnsi="DM Sans"/>
          <w:b/>
          <w:bCs/>
          <w:color w:val="002F69"/>
          <w:sz w:val="22"/>
          <w:szCs w:val="22"/>
        </w:rPr>
        <w:t xml:space="preserve">3.1.  </w:t>
      </w:r>
      <w:r>
        <w:rPr>
          <w:rFonts w:ascii="DM Sans" w:cs="DM Sans" w:eastAsia="DM Sans" w:hAnsi="DM Sans"/>
          <w:b/>
          <w:bCs/>
          <w:color w:val="002F69"/>
          <w:sz w:val="22"/>
          <w:szCs w:val="22"/>
        </w:rPr>
        <w:t xml:space="preserve">Vision</w:t>
      </w:r>
    </w:p>
    <w:p>
      <w:pPr>
        <w:spacing w:after="80" w:before="80"/>
        <w:jc w:val="both"/>
      </w:pPr>
      <w:r>
        <w:rPr>
          <w:rFonts w:ascii="DM Sans" w:cs="DM Sans" w:eastAsia="DM Sans" w:hAnsi="DM Sans"/>
          <w:color w:val="000000"/>
          <w:sz w:val="22"/>
          <w:szCs w:val="22"/>
        </w:rPr>
        <w:t xml:space="preserve">A Nigeria — and ultimately a world — in which no child is defined by the loss of their parents, and every orphaned child has a clear pathway to a dignified, purposeful, and contributing adult life.</w:t>
      </w:r>
    </w:p>
    <w:p>
      <w:pPr>
        <w:spacing w:after="80" w:before="200"/>
      </w:pPr>
      <w:r>
        <w:rPr>
          <w:rFonts w:ascii="DM Sans" w:cs="DM Sans" w:eastAsia="DM Sans" w:hAnsi="DM Sans"/>
          <w:b/>
          <w:bCs/>
          <w:color w:val="002F69"/>
          <w:sz w:val="22"/>
          <w:szCs w:val="22"/>
        </w:rPr>
        <w:t xml:space="preserve">3.2.  </w:t>
      </w:r>
      <w:r>
        <w:rPr>
          <w:rFonts w:ascii="DM Sans" w:cs="DM Sans" w:eastAsia="DM Sans" w:hAnsi="DM Sans"/>
          <w:b/>
          <w:bCs/>
          <w:color w:val="002F69"/>
          <w:sz w:val="22"/>
          <w:szCs w:val="22"/>
        </w:rPr>
        <w:t xml:space="preserve">Mission</w:t>
      </w:r>
    </w:p>
    <w:p>
      <w:pPr>
        <w:spacing w:after="80" w:before="80"/>
        <w:jc w:val="both"/>
      </w:pPr>
      <w:r>
        <w:rPr>
          <w:rFonts w:ascii="DM Sans" w:cs="DM Sans" w:eastAsia="DM Sans" w:hAnsi="DM Sans"/>
          <w:color w:val="000000"/>
          <w:sz w:val="22"/>
          <w:szCs w:val="22"/>
        </w:rPr>
        <w:t xml:space="preserve">NextGEM Foundation exists to nurture orphaned and vulnerable children through holistic support, education, mentorship, and community, developing in them the character, ambition, and capability to meaningfully contribute to society as adults.</w:t>
      </w:r>
    </w:p>
    <w:p>
      <w:pPr>
        <w:spacing w:after="80" w:before="200"/>
      </w:pPr>
      <w:r>
        <w:rPr>
          <w:rFonts w:ascii="DM Sans" w:cs="DM Sans" w:eastAsia="DM Sans" w:hAnsi="DM Sans"/>
          <w:b/>
          <w:bCs/>
          <w:color w:val="002F69"/>
          <w:sz w:val="22"/>
          <w:szCs w:val="22"/>
        </w:rPr>
        <w:t xml:space="preserve">3.3.  </w:t>
      </w:r>
      <w:r>
        <w:rPr>
          <w:rFonts w:ascii="DM Sans" w:cs="DM Sans" w:eastAsia="DM Sans" w:hAnsi="DM Sans"/>
          <w:b/>
          <w:bCs/>
          <w:color w:val="002F69"/>
          <w:sz w:val="22"/>
          <w:szCs w:val="22"/>
        </w:rPr>
        <w:t xml:space="preserve">Tagline</w:t>
      </w:r>
    </w:p>
    <w:p>
      <w:pPr>
        <w:spacing w:after="80" w:before="80"/>
        <w:jc w:val="both"/>
      </w:pPr>
      <w:r>
        <w:rPr>
          <w:rFonts w:ascii="DM Sans" w:cs="DM Sans" w:eastAsia="DM Sans" w:hAnsi="DM Sans"/>
          <w:color w:val="000000"/>
          <w:sz w:val="22"/>
          <w:szCs w:val="22"/>
        </w:rPr>
        <w:t xml:space="preserve">A future for every orphan.</w:t>
      </w:r>
    </w:p>
    <w:p>
      <w:pPr>
        <w:pBdr>
          <w:bottom w:val="single" w:color="0087FF" w:sz="4" w:space="4"/>
        </w:pBdr>
        <w:spacing w:after="160" w:before="480"/>
      </w:pPr>
      <w:r>
        <w:rPr>
          <w:rFonts w:ascii="Roboto" w:cs="Roboto" w:eastAsia="Roboto" w:hAnsi="Roboto"/>
          <w:b/>
          <w:bCs/>
          <w:caps/>
          <w:color w:val="002F69"/>
          <w:sz w:val="30"/>
          <w:szCs w:val="30"/>
        </w:rPr>
        <w:t xml:space="preserve">ARTICLE IV: AIMS AND OBJECTIVES</w:t>
      </w:r>
    </w:p>
    <w:p>
      <w:pPr>
        <w:spacing w:after="80" w:before="80"/>
        <w:jc w:val="both"/>
      </w:pPr>
      <w:r>
        <w:rPr>
          <w:rFonts w:ascii="DM Sans" w:cs="DM Sans" w:eastAsia="DM Sans" w:hAnsi="DM Sans"/>
          <w:color w:val="000000"/>
          <w:sz w:val="22"/>
          <w:szCs w:val="22"/>
        </w:rPr>
        <w:t xml:space="preserve">The Foundation shall pursue the following aims and objectives:</w:t>
      </w:r>
    </w:p>
    <w:p>
      <w:pPr>
        <w:spacing w:after="0" w:before="80"/>
      </w:pPr>
      <w:r>
        <w:t xml:space="preserve"/>
      </w:r>
    </w:p>
    <w:p>
      <w:pPr>
        <w:spacing w:after="80" w:before="200"/>
      </w:pPr>
      <w:r>
        <w:rPr>
          <w:rFonts w:ascii="DM Sans" w:cs="DM Sans" w:eastAsia="DM Sans" w:hAnsi="DM Sans"/>
          <w:b/>
          <w:bCs/>
          <w:color w:val="002F69"/>
          <w:sz w:val="22"/>
          <w:szCs w:val="22"/>
        </w:rPr>
        <w:t xml:space="preserve">4.1.  </w:t>
      </w:r>
      <w:r>
        <w:rPr>
          <w:rFonts w:ascii="DM Sans" w:cs="DM Sans" w:eastAsia="DM Sans" w:hAnsi="DM Sans"/>
          <w:b/>
          <w:bCs/>
          <w:color w:val="002F69"/>
          <w:sz w:val="22"/>
          <w:szCs w:val="22"/>
        </w:rPr>
        <w:t xml:space="preserve">Education and Academic Development</w:t>
      </w:r>
    </w:p>
    <w:p>
      <w:pPr>
        <w:pStyle w:val="ListParagraph"/>
        <w:numPr>
          <w:ilvl w:val="0"/>
          <w:numId w:val="2"/>
        </w:numPr>
        <w:spacing w:after="60" w:before="60"/>
        <w:jc w:val="both"/>
      </w:pPr>
      <w:r>
        <w:rPr>
          <w:rFonts w:ascii="DM Sans" w:cs="DM Sans" w:eastAsia="DM Sans" w:hAnsi="DM Sans"/>
          <w:color w:val="000000"/>
          <w:sz w:val="22"/>
          <w:szCs w:val="22"/>
        </w:rPr>
        <w:t xml:space="preserve">To provide access to quality primary, secondary, and tertiary education for orphaned and vulnerable children.</w:t>
      </w:r>
    </w:p>
    <w:p>
      <w:pPr>
        <w:pStyle w:val="ListParagraph"/>
        <w:numPr>
          <w:ilvl w:val="0"/>
          <w:numId w:val="2"/>
        </w:numPr>
        <w:spacing w:after="60" w:before="60"/>
        <w:jc w:val="both"/>
      </w:pPr>
      <w:r>
        <w:rPr>
          <w:rFonts w:ascii="DM Sans" w:cs="DM Sans" w:eastAsia="DM Sans" w:hAnsi="DM Sans"/>
          <w:color w:val="000000"/>
          <w:sz w:val="22"/>
          <w:szCs w:val="22"/>
        </w:rPr>
        <w:t xml:space="preserve">To fund scholarships, school fees, books, uniforms, and educational materials for children in our care.</w:t>
      </w:r>
    </w:p>
    <w:p>
      <w:pPr>
        <w:pStyle w:val="ListParagraph"/>
        <w:numPr>
          <w:ilvl w:val="0"/>
          <w:numId w:val="2"/>
        </w:numPr>
        <w:spacing w:after="60" w:before="60"/>
        <w:jc w:val="both"/>
      </w:pPr>
      <w:r>
        <w:rPr>
          <w:rFonts w:ascii="DM Sans" w:cs="DM Sans" w:eastAsia="DM Sans" w:hAnsi="DM Sans"/>
          <w:color w:val="000000"/>
          <w:sz w:val="22"/>
          <w:szCs w:val="22"/>
        </w:rPr>
        <w:t xml:space="preserve">To establish or support tutoring and homework assistance programmes.</w:t>
      </w:r>
    </w:p>
    <w:p>
      <w:pPr>
        <w:pStyle w:val="ListParagraph"/>
        <w:numPr>
          <w:ilvl w:val="0"/>
          <w:numId w:val="2"/>
        </w:numPr>
        <w:spacing w:after="60" w:before="60"/>
        <w:jc w:val="both"/>
      </w:pPr>
      <w:r>
        <w:rPr>
          <w:rFonts w:ascii="DM Sans" w:cs="DM Sans" w:eastAsia="DM Sans" w:hAnsi="DM Sans"/>
          <w:color w:val="000000"/>
          <w:sz w:val="22"/>
          <w:szCs w:val="22"/>
        </w:rPr>
        <w:t xml:space="preserve">To foster a culture of academic excellence and intellectual curiosity among children.</w:t>
      </w:r>
    </w:p>
    <w:p>
      <w:pPr>
        <w:spacing w:after="80" w:before="200"/>
      </w:pPr>
      <w:r>
        <w:rPr>
          <w:rFonts w:ascii="DM Sans" w:cs="DM Sans" w:eastAsia="DM Sans" w:hAnsi="DM Sans"/>
          <w:b/>
          <w:bCs/>
          <w:color w:val="002F69"/>
          <w:sz w:val="22"/>
          <w:szCs w:val="22"/>
        </w:rPr>
        <w:t xml:space="preserve">4.2.  </w:t>
      </w:r>
      <w:r>
        <w:rPr>
          <w:rFonts w:ascii="DM Sans" w:cs="DM Sans" w:eastAsia="DM Sans" w:hAnsi="DM Sans"/>
          <w:b/>
          <w:bCs/>
          <w:color w:val="002F69"/>
          <w:sz w:val="22"/>
          <w:szCs w:val="22"/>
        </w:rPr>
        <w:t xml:space="preserve">Character and Moral Formation</w:t>
      </w:r>
    </w:p>
    <w:p>
      <w:pPr>
        <w:pStyle w:val="ListParagraph"/>
        <w:numPr>
          <w:ilvl w:val="0"/>
          <w:numId w:val="2"/>
        </w:numPr>
        <w:spacing w:after="60" w:before="60"/>
        <w:jc w:val="both"/>
      </w:pPr>
      <w:r>
        <w:rPr>
          <w:rFonts w:ascii="DM Sans" w:cs="DM Sans" w:eastAsia="DM Sans" w:hAnsi="DM Sans"/>
          <w:color w:val="000000"/>
          <w:sz w:val="22"/>
          <w:szCs w:val="22"/>
        </w:rPr>
        <w:t xml:space="preserve">To cultivate good manners, discipline, self-respect, and respect for others in all children in the Foundation's programmes.</w:t>
      </w:r>
    </w:p>
    <w:p>
      <w:pPr>
        <w:pStyle w:val="ListParagraph"/>
        <w:numPr>
          <w:ilvl w:val="0"/>
          <w:numId w:val="2"/>
        </w:numPr>
        <w:spacing w:after="60" w:before="60"/>
        <w:jc w:val="both"/>
      </w:pPr>
      <w:r>
        <w:rPr>
          <w:rFonts w:ascii="DM Sans" w:cs="DM Sans" w:eastAsia="DM Sans" w:hAnsi="DM Sans"/>
          <w:color w:val="000000"/>
          <w:sz w:val="22"/>
          <w:szCs w:val="22"/>
        </w:rPr>
        <w:t xml:space="preserve">To provide mentorship programmes connecting children with positive role models from diverse professional and community backgrounds.</w:t>
      </w:r>
    </w:p>
    <w:p>
      <w:pPr>
        <w:pStyle w:val="ListParagraph"/>
        <w:numPr>
          <w:ilvl w:val="0"/>
          <w:numId w:val="2"/>
        </w:numPr>
        <w:spacing w:after="60" w:before="60"/>
        <w:jc w:val="both"/>
      </w:pPr>
      <w:r>
        <w:rPr>
          <w:rFonts w:ascii="DM Sans" w:cs="DM Sans" w:eastAsia="DM Sans" w:hAnsi="DM Sans"/>
          <w:color w:val="000000"/>
          <w:sz w:val="22"/>
          <w:szCs w:val="22"/>
        </w:rPr>
        <w:t xml:space="preserve">To nurture Christian values of love, integrity, humility, and service as foundational personal virtues.</w:t>
      </w:r>
    </w:p>
    <w:p>
      <w:pPr>
        <w:spacing w:after="80" w:before="200"/>
      </w:pPr>
      <w:r>
        <w:rPr>
          <w:rFonts w:ascii="DM Sans" w:cs="DM Sans" w:eastAsia="DM Sans" w:hAnsi="DM Sans"/>
          <w:b/>
          <w:bCs/>
          <w:color w:val="002F69"/>
          <w:sz w:val="22"/>
          <w:szCs w:val="22"/>
        </w:rPr>
        <w:t xml:space="preserve">4.3.  </w:t>
      </w:r>
      <w:r>
        <w:rPr>
          <w:rFonts w:ascii="DM Sans" w:cs="DM Sans" w:eastAsia="DM Sans" w:hAnsi="DM Sans"/>
          <w:b/>
          <w:bCs/>
          <w:color w:val="002F69"/>
          <w:sz w:val="22"/>
          <w:szCs w:val="22"/>
        </w:rPr>
        <w:t xml:space="preserve">Emotional and Psychological Wellbeing</w:t>
      </w:r>
    </w:p>
    <w:p>
      <w:pPr>
        <w:pStyle w:val="ListParagraph"/>
        <w:numPr>
          <w:ilvl w:val="0"/>
          <w:numId w:val="2"/>
        </w:numPr>
        <w:spacing w:after="60" w:before="60"/>
        <w:jc w:val="both"/>
      </w:pPr>
      <w:r>
        <w:rPr>
          <w:rFonts w:ascii="DM Sans" w:cs="DM Sans" w:eastAsia="DM Sans" w:hAnsi="DM Sans"/>
          <w:color w:val="000000"/>
          <w:sz w:val="22"/>
          <w:szCs w:val="22"/>
        </w:rPr>
        <w:t xml:space="preserve">To provide professional counselling and psychosocial support to orphaned children to process grief, build resilience, and develop healthy identities.</w:t>
      </w:r>
    </w:p>
    <w:p>
      <w:pPr>
        <w:pStyle w:val="ListParagraph"/>
        <w:numPr>
          <w:ilvl w:val="0"/>
          <w:numId w:val="2"/>
        </w:numPr>
        <w:spacing w:after="60" w:before="60"/>
        <w:jc w:val="both"/>
      </w:pPr>
      <w:r>
        <w:rPr>
          <w:rFonts w:ascii="DM Sans" w:cs="DM Sans" w:eastAsia="DM Sans" w:hAnsi="DM Sans"/>
          <w:color w:val="000000"/>
          <w:sz w:val="22"/>
          <w:szCs w:val="22"/>
        </w:rPr>
        <w:t xml:space="preserve">To create safe, affirming environments in which children experience belonging, security, and joy.</w:t>
      </w:r>
    </w:p>
    <w:p>
      <w:pPr>
        <w:pStyle w:val="ListParagraph"/>
        <w:numPr>
          <w:ilvl w:val="0"/>
          <w:numId w:val="2"/>
        </w:numPr>
        <w:spacing w:after="60" w:before="60"/>
        <w:jc w:val="both"/>
      </w:pPr>
      <w:r>
        <w:rPr>
          <w:rFonts w:ascii="DM Sans" w:cs="DM Sans" w:eastAsia="DM Sans" w:hAnsi="DM Sans"/>
          <w:color w:val="000000"/>
          <w:sz w:val="22"/>
          <w:szCs w:val="22"/>
        </w:rPr>
        <w:t xml:space="preserve">To combat the stigmatisation of orphaned children in communities and institutions.</w:t>
      </w:r>
    </w:p>
    <w:p>
      <w:pPr>
        <w:spacing w:after="80" w:before="200"/>
      </w:pPr>
      <w:r>
        <w:rPr>
          <w:rFonts w:ascii="DM Sans" w:cs="DM Sans" w:eastAsia="DM Sans" w:hAnsi="DM Sans"/>
          <w:b/>
          <w:bCs/>
          <w:color w:val="002F69"/>
          <w:sz w:val="22"/>
          <w:szCs w:val="22"/>
        </w:rPr>
        <w:t xml:space="preserve">4.4.  </w:t>
      </w:r>
      <w:r>
        <w:rPr>
          <w:rFonts w:ascii="DM Sans" w:cs="DM Sans" w:eastAsia="DM Sans" w:hAnsi="DM Sans"/>
          <w:b/>
          <w:bCs/>
          <w:color w:val="002F69"/>
          <w:sz w:val="22"/>
          <w:szCs w:val="22"/>
        </w:rPr>
        <w:t xml:space="preserve">Physical Care and Health</w:t>
      </w:r>
    </w:p>
    <w:p>
      <w:pPr>
        <w:pStyle w:val="ListParagraph"/>
        <w:numPr>
          <w:ilvl w:val="0"/>
          <w:numId w:val="2"/>
        </w:numPr>
        <w:spacing w:after="60" w:before="60"/>
        <w:jc w:val="both"/>
      </w:pPr>
      <w:r>
        <w:rPr>
          <w:rFonts w:ascii="DM Sans" w:cs="DM Sans" w:eastAsia="DM Sans" w:hAnsi="DM Sans"/>
          <w:color w:val="000000"/>
          <w:sz w:val="22"/>
          <w:szCs w:val="22"/>
        </w:rPr>
        <w:t xml:space="preserve">To ensure that children in Foundation programmes have access to adequate nutrition, healthcare, and safe housing.</w:t>
      </w:r>
    </w:p>
    <w:p>
      <w:pPr>
        <w:pStyle w:val="ListParagraph"/>
        <w:numPr>
          <w:ilvl w:val="0"/>
          <w:numId w:val="2"/>
        </w:numPr>
        <w:spacing w:after="60" w:before="60"/>
        <w:jc w:val="both"/>
      </w:pPr>
      <w:r>
        <w:rPr>
          <w:rFonts w:ascii="DM Sans" w:cs="DM Sans" w:eastAsia="DM Sans" w:hAnsi="DM Sans"/>
          <w:color w:val="000000"/>
          <w:sz w:val="22"/>
          <w:szCs w:val="22"/>
        </w:rPr>
        <w:t xml:space="preserve">To promote physical activity, recreation, and sporting engagement as part of holistic child development.</w:t>
      </w:r>
    </w:p>
    <w:p>
      <w:pPr>
        <w:pStyle w:val="ListParagraph"/>
        <w:numPr>
          <w:ilvl w:val="0"/>
          <w:numId w:val="2"/>
        </w:numPr>
        <w:spacing w:after="60" w:before="60"/>
        <w:jc w:val="both"/>
      </w:pPr>
      <w:r>
        <w:rPr>
          <w:rFonts w:ascii="DM Sans" w:cs="DM Sans" w:eastAsia="DM Sans" w:hAnsi="DM Sans"/>
          <w:color w:val="000000"/>
          <w:sz w:val="22"/>
          <w:szCs w:val="22"/>
        </w:rPr>
        <w:t xml:space="preserve">To partner with healthcare providers to ensure regular medical examinations and treatment for children.</w:t>
      </w:r>
    </w:p>
    <w:p>
      <w:pPr>
        <w:spacing w:after="80" w:before="200"/>
      </w:pPr>
      <w:r>
        <w:rPr>
          <w:rFonts w:ascii="DM Sans" w:cs="DM Sans" w:eastAsia="DM Sans" w:hAnsi="DM Sans"/>
          <w:b/>
          <w:bCs/>
          <w:color w:val="002F69"/>
          <w:sz w:val="22"/>
          <w:szCs w:val="22"/>
        </w:rPr>
        <w:t xml:space="preserve">4.5.  </w:t>
      </w:r>
      <w:r>
        <w:rPr>
          <w:rFonts w:ascii="DM Sans" w:cs="DM Sans" w:eastAsia="DM Sans" w:hAnsi="DM Sans"/>
          <w:b/>
          <w:bCs/>
          <w:color w:val="002F69"/>
          <w:sz w:val="22"/>
          <w:szCs w:val="22"/>
        </w:rPr>
        <w:t xml:space="preserve">Vocational and Career Development</w:t>
      </w:r>
    </w:p>
    <w:p>
      <w:pPr>
        <w:pStyle w:val="ListParagraph"/>
        <w:numPr>
          <w:ilvl w:val="0"/>
          <w:numId w:val="2"/>
        </w:numPr>
        <w:spacing w:after="60" w:before="60"/>
        <w:jc w:val="both"/>
      </w:pPr>
      <w:r>
        <w:rPr>
          <w:rFonts w:ascii="DM Sans" w:cs="DM Sans" w:eastAsia="DM Sans" w:hAnsi="DM Sans"/>
          <w:color w:val="000000"/>
          <w:sz w:val="22"/>
          <w:szCs w:val="22"/>
        </w:rPr>
        <w:t xml:space="preserve">To equip older children with vocational skills, career awareness, and entrepreneurial thinking.</w:t>
      </w:r>
    </w:p>
    <w:p>
      <w:pPr>
        <w:pStyle w:val="ListParagraph"/>
        <w:numPr>
          <w:ilvl w:val="0"/>
          <w:numId w:val="2"/>
        </w:numPr>
        <w:spacing w:after="60" w:before="60"/>
        <w:jc w:val="both"/>
      </w:pPr>
      <w:r>
        <w:rPr>
          <w:rFonts w:ascii="DM Sans" w:cs="DM Sans" w:eastAsia="DM Sans" w:hAnsi="DM Sans"/>
          <w:color w:val="000000"/>
          <w:sz w:val="22"/>
          <w:szCs w:val="22"/>
        </w:rPr>
        <w:t xml:space="preserve">To facilitate internships, job placements, and professional mentorships for young adults transitioning out of orphanage care.</w:t>
      </w:r>
    </w:p>
    <w:p>
      <w:pPr>
        <w:pStyle w:val="ListParagraph"/>
        <w:numPr>
          <w:ilvl w:val="0"/>
          <w:numId w:val="2"/>
        </w:numPr>
        <w:spacing w:after="60" w:before="60"/>
        <w:jc w:val="both"/>
      </w:pPr>
      <w:r>
        <w:rPr>
          <w:rFonts w:ascii="DM Sans" w:cs="DM Sans" w:eastAsia="DM Sans" w:hAnsi="DM Sans"/>
          <w:color w:val="000000"/>
          <w:sz w:val="22"/>
          <w:szCs w:val="22"/>
        </w:rPr>
        <w:t xml:space="preserve">To prepare children for productive economic participation in society.</w:t>
      </w:r>
    </w:p>
    <w:p>
      <w:pPr>
        <w:spacing w:after="80" w:before="200"/>
      </w:pPr>
      <w:r>
        <w:rPr>
          <w:rFonts w:ascii="DM Sans" w:cs="DM Sans" w:eastAsia="DM Sans" w:hAnsi="DM Sans"/>
          <w:b/>
          <w:bCs/>
          <w:color w:val="002F69"/>
          <w:sz w:val="22"/>
          <w:szCs w:val="22"/>
        </w:rPr>
        <w:t xml:space="preserve">4.6.  </w:t>
      </w:r>
      <w:r>
        <w:rPr>
          <w:rFonts w:ascii="DM Sans" w:cs="DM Sans" w:eastAsia="DM Sans" w:hAnsi="DM Sans"/>
          <w:b/>
          <w:bCs/>
          <w:color w:val="002F69"/>
          <w:sz w:val="22"/>
          <w:szCs w:val="22"/>
        </w:rPr>
        <w:t xml:space="preserve">Advocacy and Social Change</w:t>
      </w:r>
    </w:p>
    <w:p>
      <w:pPr>
        <w:pStyle w:val="ListParagraph"/>
        <w:numPr>
          <w:ilvl w:val="0"/>
          <w:numId w:val="2"/>
        </w:numPr>
        <w:spacing w:after="60" w:before="60"/>
        <w:jc w:val="both"/>
      </w:pPr>
      <w:r>
        <w:rPr>
          <w:rFonts w:ascii="DM Sans" w:cs="DM Sans" w:eastAsia="DM Sans" w:hAnsi="DM Sans"/>
          <w:color w:val="000000"/>
          <w:sz w:val="22"/>
          <w:szCs w:val="22"/>
        </w:rPr>
        <w:t xml:space="preserve">To advocate for the rights, dignity, and inclusion of orphaned and vulnerable children in public policy and community life.</w:t>
      </w:r>
    </w:p>
    <w:p>
      <w:pPr>
        <w:pStyle w:val="ListParagraph"/>
        <w:numPr>
          <w:ilvl w:val="0"/>
          <w:numId w:val="2"/>
        </w:numPr>
        <w:spacing w:after="60" w:before="60"/>
        <w:jc w:val="both"/>
      </w:pPr>
      <w:r>
        <w:rPr>
          <w:rFonts w:ascii="DM Sans" w:cs="DM Sans" w:eastAsia="DM Sans" w:hAnsi="DM Sans"/>
          <w:color w:val="000000"/>
          <w:sz w:val="22"/>
          <w:szCs w:val="22"/>
        </w:rPr>
        <w:t xml:space="preserve">To sensitise communities, institutions, and governments to the needs and potential of orphaned children.</w:t>
      </w:r>
    </w:p>
    <w:p>
      <w:pPr>
        <w:pStyle w:val="ListParagraph"/>
        <w:numPr>
          <w:ilvl w:val="0"/>
          <w:numId w:val="2"/>
        </w:numPr>
        <w:spacing w:after="60" w:before="60"/>
        <w:jc w:val="both"/>
      </w:pPr>
      <w:r>
        <w:rPr>
          <w:rFonts w:ascii="DM Sans" w:cs="DM Sans" w:eastAsia="DM Sans" w:hAnsi="DM Sans"/>
          <w:color w:val="000000"/>
          <w:sz w:val="22"/>
          <w:szCs w:val="22"/>
        </w:rPr>
        <w:t xml:space="preserve">To partner with government agencies, other NGOs, churches, and international organisations in advancing child welfare.</w:t>
      </w:r>
    </w:p>
    <w:p>
      <w:pPr>
        <w:spacing w:after="80" w:before="200"/>
      </w:pPr>
      <w:r>
        <w:rPr>
          <w:rFonts w:ascii="DM Sans" w:cs="DM Sans" w:eastAsia="DM Sans" w:hAnsi="DM Sans"/>
          <w:b/>
          <w:bCs/>
          <w:color w:val="002F69"/>
          <w:sz w:val="22"/>
          <w:szCs w:val="22"/>
        </w:rPr>
        <w:t xml:space="preserve">4.7.  </w:t>
      </w:r>
      <w:r>
        <w:rPr>
          <w:rFonts w:ascii="DM Sans" w:cs="DM Sans" w:eastAsia="DM Sans" w:hAnsi="DM Sans"/>
          <w:b/>
          <w:bCs/>
          <w:color w:val="002F69"/>
          <w:sz w:val="22"/>
          <w:szCs w:val="22"/>
        </w:rPr>
        <w:t xml:space="preserve">Orphanage Partnerships and Standards</w:t>
      </w:r>
    </w:p>
    <w:p>
      <w:pPr>
        <w:pStyle w:val="ListParagraph"/>
        <w:numPr>
          <w:ilvl w:val="0"/>
          <w:numId w:val="2"/>
        </w:numPr>
        <w:spacing w:after="60" w:before="60"/>
        <w:jc w:val="both"/>
      </w:pPr>
      <w:r>
        <w:rPr>
          <w:rFonts w:ascii="DM Sans" w:cs="DM Sans" w:eastAsia="DM Sans" w:hAnsi="DM Sans"/>
          <w:color w:val="000000"/>
          <w:sz w:val="22"/>
          <w:szCs w:val="22"/>
        </w:rPr>
        <w:t xml:space="preserve">To partner with registered orphanages and children's homes in Nigeria to improve care standards.</w:t>
      </w:r>
    </w:p>
    <w:p>
      <w:pPr>
        <w:pStyle w:val="ListParagraph"/>
        <w:numPr>
          <w:ilvl w:val="0"/>
          <w:numId w:val="2"/>
        </w:numPr>
        <w:spacing w:after="60" w:before="60"/>
        <w:jc w:val="both"/>
      </w:pPr>
      <w:r>
        <w:rPr>
          <w:rFonts w:ascii="DM Sans" w:cs="DM Sans" w:eastAsia="DM Sans" w:hAnsi="DM Sans"/>
          <w:color w:val="000000"/>
          <w:sz w:val="22"/>
          <w:szCs w:val="22"/>
        </w:rPr>
        <w:t xml:space="preserve">To provide training, resources, and oversight support to improve the quality of care in partnering institutions.</w:t>
      </w:r>
    </w:p>
    <w:p>
      <w:pPr>
        <w:pStyle w:val="ListParagraph"/>
        <w:numPr>
          <w:ilvl w:val="0"/>
          <w:numId w:val="2"/>
        </w:numPr>
        <w:spacing w:after="60" w:before="60"/>
        <w:jc w:val="both"/>
      </w:pPr>
      <w:r>
        <w:rPr>
          <w:rFonts w:ascii="DM Sans" w:cs="DM Sans" w:eastAsia="DM Sans" w:hAnsi="DM Sans"/>
          <w:color w:val="000000"/>
          <w:sz w:val="22"/>
          <w:szCs w:val="22"/>
        </w:rPr>
        <w:t xml:space="preserve">To conduct regular visits and assessments of partnering homes to ensure children's welfare and dignity.</w:t>
      </w:r>
    </w:p>
    <w:p>
      <w:pPr>
        <w:spacing w:after="80" w:before="200"/>
      </w:pPr>
      <w:r>
        <w:rPr>
          <w:rFonts w:ascii="DM Sans" w:cs="DM Sans" w:eastAsia="DM Sans" w:hAnsi="DM Sans"/>
          <w:b/>
          <w:bCs/>
          <w:color w:val="002F69"/>
          <w:sz w:val="22"/>
          <w:szCs w:val="22"/>
        </w:rPr>
        <w:t xml:space="preserve">4.8.  </w:t>
      </w:r>
      <w:r>
        <w:rPr>
          <w:rFonts w:ascii="DM Sans" w:cs="DM Sans" w:eastAsia="DM Sans" w:hAnsi="DM Sans"/>
          <w:b/>
          <w:bCs/>
          <w:color w:val="002F69"/>
          <w:sz w:val="22"/>
          <w:szCs w:val="22"/>
        </w:rPr>
        <w:t xml:space="preserve">Resource Mobilisation</w:t>
      </w:r>
    </w:p>
    <w:p>
      <w:pPr>
        <w:pStyle w:val="ListParagraph"/>
        <w:numPr>
          <w:ilvl w:val="0"/>
          <w:numId w:val="2"/>
        </w:numPr>
        <w:spacing w:after="60" w:before="60"/>
        <w:jc w:val="both"/>
      </w:pPr>
      <w:r>
        <w:rPr>
          <w:rFonts w:ascii="DM Sans" w:cs="DM Sans" w:eastAsia="DM Sans" w:hAnsi="DM Sans"/>
          <w:color w:val="000000"/>
          <w:sz w:val="22"/>
          <w:szCs w:val="22"/>
        </w:rPr>
        <w:t xml:space="preserve">To raise funds through donations, grants, events, and partnerships to sustain Foundation programmes.</w:t>
      </w:r>
    </w:p>
    <w:p>
      <w:pPr>
        <w:pStyle w:val="ListParagraph"/>
        <w:numPr>
          <w:ilvl w:val="0"/>
          <w:numId w:val="2"/>
        </w:numPr>
        <w:spacing w:after="60" w:before="60"/>
        <w:jc w:val="both"/>
      </w:pPr>
      <w:r>
        <w:rPr>
          <w:rFonts w:ascii="DM Sans" w:cs="DM Sans" w:eastAsia="DM Sans" w:hAnsi="DM Sans"/>
          <w:color w:val="000000"/>
          <w:sz w:val="22"/>
          <w:szCs w:val="22"/>
        </w:rPr>
        <w:t xml:space="preserve">To build strong relationships with local and international donors, foundations, and corporate partners.</w:t>
      </w:r>
    </w:p>
    <w:p>
      <w:pPr>
        <w:pStyle w:val="ListParagraph"/>
        <w:numPr>
          <w:ilvl w:val="0"/>
          <w:numId w:val="2"/>
        </w:numPr>
        <w:spacing w:after="60" w:before="60"/>
        <w:jc w:val="both"/>
      </w:pPr>
      <w:r>
        <w:rPr>
          <w:rFonts w:ascii="DM Sans" w:cs="DM Sans" w:eastAsia="DM Sans" w:hAnsi="DM Sans"/>
          <w:color w:val="000000"/>
          <w:sz w:val="22"/>
          <w:szCs w:val="22"/>
        </w:rPr>
        <w:t xml:space="preserve">To ensure transparent financial management and reporting to all stakeholders.</w:t>
      </w:r>
    </w:p>
    <w:p>
      <w:pPr>
        <w:pBdr>
          <w:bottom w:val="single" w:color="0087FF" w:sz="4" w:space="4"/>
        </w:pBdr>
        <w:spacing w:after="160" w:before="480"/>
      </w:pPr>
      <w:r>
        <w:rPr>
          <w:rFonts w:ascii="Roboto" w:cs="Roboto" w:eastAsia="Roboto" w:hAnsi="Roboto"/>
          <w:b/>
          <w:bCs/>
          <w:caps/>
          <w:color w:val="002F69"/>
          <w:sz w:val="30"/>
          <w:szCs w:val="30"/>
        </w:rPr>
        <w:t xml:space="preserve">ARTICLE V: MEMBERSHIP</w:t>
      </w:r>
    </w:p>
    <w:p>
      <w:pPr>
        <w:spacing w:after="80" w:before="200"/>
      </w:pPr>
      <w:r>
        <w:rPr>
          <w:rFonts w:ascii="DM Sans" w:cs="DM Sans" w:eastAsia="DM Sans" w:hAnsi="DM Sans"/>
          <w:b/>
          <w:bCs/>
          <w:color w:val="002F69"/>
          <w:sz w:val="22"/>
          <w:szCs w:val="22"/>
        </w:rPr>
        <w:t xml:space="preserve">5.1.  </w:t>
      </w:r>
      <w:r>
        <w:rPr>
          <w:rFonts w:ascii="DM Sans" w:cs="DM Sans" w:eastAsia="DM Sans" w:hAnsi="DM Sans"/>
          <w:b/>
          <w:bCs/>
          <w:color w:val="002F69"/>
          <w:sz w:val="22"/>
          <w:szCs w:val="22"/>
        </w:rPr>
        <w:t xml:space="preserve">Classes of Membership</w:t>
      </w:r>
    </w:p>
    <w:p>
      <w:pPr>
        <w:spacing w:after="80" w:before="80"/>
        <w:jc w:val="both"/>
      </w:pPr>
      <w:r>
        <w:rPr>
          <w:rFonts w:ascii="DM Sans" w:cs="DM Sans" w:eastAsia="DM Sans" w:hAnsi="DM Sans"/>
          <w:color w:val="000000"/>
          <w:sz w:val="22"/>
          <w:szCs w:val="22"/>
        </w:rPr>
        <w:t xml:space="preserve">The Foundation shall have the following classes of membership:</w:t>
      </w:r>
    </w:p>
    <w:p>
      <w:pPr>
        <w:pStyle w:val="ListParagraph"/>
        <w:numPr>
          <w:ilvl w:val="0"/>
          <w:numId w:val="2"/>
        </w:numPr>
        <w:spacing w:after="60" w:before="60"/>
        <w:jc w:val="both"/>
      </w:pPr>
      <w:r>
        <w:rPr>
          <w:rFonts w:ascii="DM Sans" w:cs="DM Sans" w:eastAsia="DM Sans" w:hAnsi="DM Sans"/>
          <w:color w:val="000000"/>
          <w:sz w:val="22"/>
          <w:szCs w:val="22"/>
        </w:rPr>
        <w:t xml:space="preserve">Trustees: The founding and appointed members who constitute the Board of Trustees.</w:t>
      </w:r>
    </w:p>
    <w:p>
      <w:pPr>
        <w:pStyle w:val="ListParagraph"/>
        <w:numPr>
          <w:ilvl w:val="0"/>
          <w:numId w:val="2"/>
        </w:numPr>
        <w:spacing w:after="60" w:before="60"/>
        <w:jc w:val="both"/>
      </w:pPr>
      <w:r>
        <w:rPr>
          <w:rFonts w:ascii="DM Sans" w:cs="DM Sans" w:eastAsia="DM Sans" w:hAnsi="DM Sans"/>
          <w:color w:val="000000"/>
          <w:sz w:val="22"/>
          <w:szCs w:val="22"/>
        </w:rPr>
        <w:t xml:space="preserve">Staff Members: Employed persons carrying out the Foundation's programmes.</w:t>
      </w:r>
    </w:p>
    <w:p>
      <w:pPr>
        <w:pStyle w:val="ListParagraph"/>
        <w:numPr>
          <w:ilvl w:val="0"/>
          <w:numId w:val="2"/>
        </w:numPr>
        <w:spacing w:after="60" w:before="60"/>
        <w:jc w:val="both"/>
      </w:pPr>
      <w:r>
        <w:rPr>
          <w:rFonts w:ascii="DM Sans" w:cs="DM Sans" w:eastAsia="DM Sans" w:hAnsi="DM Sans"/>
          <w:color w:val="000000"/>
          <w:sz w:val="22"/>
          <w:szCs w:val="22"/>
        </w:rPr>
        <w:t xml:space="preserve">Volunteers: Individuals who contribute time and skills to the Foundation's activities without financial remuneration.</w:t>
      </w:r>
    </w:p>
    <w:p>
      <w:pPr>
        <w:pStyle w:val="ListParagraph"/>
        <w:numPr>
          <w:ilvl w:val="0"/>
          <w:numId w:val="2"/>
        </w:numPr>
        <w:spacing w:after="60" w:before="60"/>
        <w:jc w:val="both"/>
      </w:pPr>
      <w:r>
        <w:rPr>
          <w:rFonts w:ascii="DM Sans" w:cs="DM Sans" w:eastAsia="DM Sans" w:hAnsi="DM Sans"/>
          <w:color w:val="000000"/>
          <w:sz w:val="22"/>
          <w:szCs w:val="22"/>
        </w:rPr>
        <w:t xml:space="preserve">Partners: Organisations and individuals who collaborate with the Foundation on specific programmes or objectives.</w:t>
      </w:r>
    </w:p>
    <w:p>
      <w:pPr>
        <w:pStyle w:val="ListParagraph"/>
        <w:numPr>
          <w:ilvl w:val="0"/>
          <w:numId w:val="2"/>
        </w:numPr>
        <w:spacing w:after="60" w:before="60"/>
        <w:jc w:val="both"/>
      </w:pPr>
      <w:r>
        <w:rPr>
          <w:rFonts w:ascii="DM Sans" w:cs="DM Sans" w:eastAsia="DM Sans" w:hAnsi="DM Sans"/>
          <w:color w:val="000000"/>
          <w:sz w:val="22"/>
          <w:szCs w:val="22"/>
        </w:rPr>
        <w:t xml:space="preserve">Patrons and Ambassadors: Distinguished individuals who lend their name, influence, and support to the Foundation.</w:t>
      </w:r>
    </w:p>
    <w:p>
      <w:pPr>
        <w:spacing w:after="80" w:before="200"/>
      </w:pPr>
      <w:r>
        <w:rPr>
          <w:rFonts w:ascii="DM Sans" w:cs="DM Sans" w:eastAsia="DM Sans" w:hAnsi="DM Sans"/>
          <w:b/>
          <w:bCs/>
          <w:color w:val="002F69"/>
          <w:sz w:val="22"/>
          <w:szCs w:val="22"/>
        </w:rPr>
        <w:t xml:space="preserve">5.2.  </w:t>
      </w:r>
      <w:r>
        <w:rPr>
          <w:rFonts w:ascii="DM Sans" w:cs="DM Sans" w:eastAsia="DM Sans" w:hAnsi="DM Sans"/>
          <w:b/>
          <w:bCs/>
          <w:color w:val="002F69"/>
          <w:sz w:val="22"/>
          <w:szCs w:val="22"/>
        </w:rPr>
        <w:t xml:space="preserve">Qualifications for Membership</w:t>
      </w:r>
    </w:p>
    <w:p>
      <w:pPr>
        <w:spacing w:after="80" w:before="80"/>
        <w:jc w:val="both"/>
      </w:pPr>
      <w:r>
        <w:rPr>
          <w:rFonts w:ascii="DM Sans" w:cs="DM Sans" w:eastAsia="DM Sans" w:hAnsi="DM Sans"/>
          <w:color w:val="000000"/>
          <w:sz w:val="22"/>
          <w:szCs w:val="22"/>
        </w:rPr>
        <w:t xml:space="preserve">All persons associated with the Foundation must:</w:t>
      </w:r>
    </w:p>
    <w:p>
      <w:pPr>
        <w:pStyle w:val="ListParagraph"/>
        <w:numPr>
          <w:ilvl w:val="0"/>
          <w:numId w:val="2"/>
        </w:numPr>
        <w:spacing w:after="60" w:before="60"/>
        <w:jc w:val="both"/>
      </w:pPr>
      <w:r>
        <w:rPr>
          <w:rFonts w:ascii="DM Sans" w:cs="DM Sans" w:eastAsia="DM Sans" w:hAnsi="DM Sans"/>
          <w:color w:val="000000"/>
          <w:sz w:val="22"/>
          <w:szCs w:val="22"/>
        </w:rPr>
        <w:t xml:space="preserve">Be of good character and reputation.</w:t>
      </w:r>
    </w:p>
    <w:p>
      <w:pPr>
        <w:pStyle w:val="ListParagraph"/>
        <w:numPr>
          <w:ilvl w:val="0"/>
          <w:numId w:val="2"/>
        </w:numPr>
        <w:spacing w:after="60" w:before="60"/>
        <w:jc w:val="both"/>
      </w:pPr>
      <w:r>
        <w:rPr>
          <w:rFonts w:ascii="DM Sans" w:cs="DM Sans" w:eastAsia="DM Sans" w:hAnsi="DM Sans"/>
          <w:color w:val="000000"/>
          <w:sz w:val="22"/>
          <w:szCs w:val="22"/>
        </w:rPr>
        <w:t xml:space="preserve">Agree to and sign the Foundation's Code of Conduct and Child Safeguarding Agreement.</w:t>
      </w:r>
    </w:p>
    <w:p>
      <w:pPr>
        <w:pStyle w:val="ListParagraph"/>
        <w:numPr>
          <w:ilvl w:val="0"/>
          <w:numId w:val="2"/>
        </w:numPr>
        <w:spacing w:after="60" w:before="60"/>
        <w:jc w:val="both"/>
      </w:pPr>
      <w:r>
        <w:rPr>
          <w:rFonts w:ascii="DM Sans" w:cs="DM Sans" w:eastAsia="DM Sans" w:hAnsi="DM Sans"/>
          <w:color w:val="000000"/>
          <w:sz w:val="22"/>
          <w:szCs w:val="22"/>
        </w:rPr>
        <w:t xml:space="preserve">Support the aims, objectives, and values of the Foundation.</w:t>
      </w:r>
    </w:p>
    <w:p>
      <w:pPr>
        <w:spacing w:after="80" w:before="200"/>
      </w:pPr>
      <w:r>
        <w:rPr>
          <w:rFonts w:ascii="DM Sans" w:cs="DM Sans" w:eastAsia="DM Sans" w:hAnsi="DM Sans"/>
          <w:b/>
          <w:bCs/>
          <w:color w:val="002F69"/>
          <w:sz w:val="22"/>
          <w:szCs w:val="22"/>
        </w:rPr>
        <w:t xml:space="preserve">5.3.  </w:t>
      </w:r>
      <w:r>
        <w:rPr>
          <w:rFonts w:ascii="DM Sans" w:cs="DM Sans" w:eastAsia="DM Sans" w:hAnsi="DM Sans"/>
          <w:b/>
          <w:bCs/>
          <w:color w:val="002F69"/>
          <w:sz w:val="22"/>
          <w:szCs w:val="22"/>
        </w:rPr>
        <w:t xml:space="preserve">Cessation of Membership</w:t>
      </w:r>
    </w:p>
    <w:p>
      <w:pPr>
        <w:spacing w:after="80" w:before="80"/>
        <w:jc w:val="both"/>
      </w:pPr>
      <w:r>
        <w:rPr>
          <w:rFonts w:ascii="DM Sans" w:cs="DM Sans" w:eastAsia="DM Sans" w:hAnsi="DM Sans"/>
          <w:color w:val="000000"/>
          <w:sz w:val="22"/>
          <w:szCs w:val="22"/>
        </w:rPr>
        <w:t xml:space="preserve">Any member may be removed by a resolution of the Board of Trustees for conduct unbecoming of the Foundation, breach of the Code of Conduct, safeguarding violations, or any act that brings the Foundation into disrepute.</w:t>
      </w:r>
    </w:p>
    <w:p>
      <w:pPr>
        <w:pBdr>
          <w:bottom w:val="single" w:color="0087FF" w:sz="4" w:space="4"/>
        </w:pBdr>
        <w:spacing w:after="160" w:before="480"/>
      </w:pPr>
      <w:r>
        <w:rPr>
          <w:rFonts w:ascii="Roboto" w:cs="Roboto" w:eastAsia="Roboto" w:hAnsi="Roboto"/>
          <w:b/>
          <w:bCs/>
          <w:caps/>
          <w:color w:val="002F69"/>
          <w:sz w:val="30"/>
          <w:szCs w:val="30"/>
        </w:rPr>
        <w:t xml:space="preserve">ARTICLE VI: GOVERNANCE</w:t>
      </w:r>
    </w:p>
    <w:p>
      <w:pPr>
        <w:spacing w:after="80" w:before="200"/>
      </w:pPr>
      <w:r>
        <w:rPr>
          <w:rFonts w:ascii="DM Sans" w:cs="DM Sans" w:eastAsia="DM Sans" w:hAnsi="DM Sans"/>
          <w:b/>
          <w:bCs/>
          <w:color w:val="002F69"/>
          <w:sz w:val="22"/>
          <w:szCs w:val="22"/>
        </w:rPr>
        <w:t xml:space="preserve">6.1.  </w:t>
      </w:r>
      <w:r>
        <w:rPr>
          <w:rFonts w:ascii="DM Sans" w:cs="DM Sans" w:eastAsia="DM Sans" w:hAnsi="DM Sans"/>
          <w:b/>
          <w:bCs/>
          <w:color w:val="002F69"/>
          <w:sz w:val="22"/>
          <w:szCs w:val="22"/>
        </w:rPr>
        <w:t xml:space="preserve">Board of Trustees</w:t>
      </w:r>
    </w:p>
    <w:p>
      <w:pPr>
        <w:spacing w:after="80" w:before="80"/>
        <w:jc w:val="both"/>
      </w:pPr>
      <w:r>
        <w:rPr>
          <w:rFonts w:ascii="DM Sans" w:cs="DM Sans" w:eastAsia="DM Sans" w:hAnsi="DM Sans"/>
          <w:color w:val="000000"/>
          <w:sz w:val="22"/>
          <w:szCs w:val="22"/>
        </w:rPr>
        <w:t xml:space="preserve">The Board of Trustees is the supreme governing body of the Foundation. It shall:</w:t>
      </w:r>
    </w:p>
    <w:p>
      <w:pPr>
        <w:pStyle w:val="ListParagraph"/>
        <w:numPr>
          <w:ilvl w:val="0"/>
          <w:numId w:val="2"/>
        </w:numPr>
        <w:spacing w:after="60" w:before="60"/>
        <w:jc w:val="both"/>
      </w:pPr>
      <w:r>
        <w:rPr>
          <w:rFonts w:ascii="DM Sans" w:cs="DM Sans" w:eastAsia="DM Sans" w:hAnsi="DM Sans"/>
          <w:color w:val="000000"/>
          <w:sz w:val="22"/>
          <w:szCs w:val="22"/>
        </w:rPr>
        <w:t xml:space="preserve">Set the strategic direction and priorities of the Foundation.</w:t>
      </w:r>
    </w:p>
    <w:p>
      <w:pPr>
        <w:pStyle w:val="ListParagraph"/>
        <w:numPr>
          <w:ilvl w:val="0"/>
          <w:numId w:val="2"/>
        </w:numPr>
        <w:spacing w:after="60" w:before="60"/>
        <w:jc w:val="both"/>
      </w:pPr>
      <w:r>
        <w:rPr>
          <w:rFonts w:ascii="DM Sans" w:cs="DM Sans" w:eastAsia="DM Sans" w:hAnsi="DM Sans"/>
          <w:color w:val="000000"/>
          <w:sz w:val="22"/>
          <w:szCs w:val="22"/>
        </w:rPr>
        <w:t xml:space="preserve">Appoint and oversee the Executive Director.</w:t>
      </w:r>
    </w:p>
    <w:p>
      <w:pPr>
        <w:pStyle w:val="ListParagraph"/>
        <w:numPr>
          <w:ilvl w:val="0"/>
          <w:numId w:val="2"/>
        </w:numPr>
        <w:spacing w:after="60" w:before="60"/>
        <w:jc w:val="both"/>
      </w:pPr>
      <w:r>
        <w:rPr>
          <w:rFonts w:ascii="DM Sans" w:cs="DM Sans" w:eastAsia="DM Sans" w:hAnsi="DM Sans"/>
          <w:color w:val="000000"/>
          <w:sz w:val="22"/>
          <w:szCs w:val="22"/>
        </w:rPr>
        <w:t xml:space="preserve">Approve annual budgets and audited accounts.</w:t>
      </w:r>
    </w:p>
    <w:p>
      <w:pPr>
        <w:pStyle w:val="ListParagraph"/>
        <w:numPr>
          <w:ilvl w:val="0"/>
          <w:numId w:val="2"/>
        </w:numPr>
        <w:spacing w:after="60" w:before="60"/>
        <w:jc w:val="both"/>
      </w:pPr>
      <w:r>
        <w:rPr>
          <w:rFonts w:ascii="DM Sans" w:cs="DM Sans" w:eastAsia="DM Sans" w:hAnsi="DM Sans"/>
          <w:color w:val="000000"/>
          <w:sz w:val="22"/>
          <w:szCs w:val="22"/>
        </w:rPr>
        <w:t xml:space="preserve">Ensure the Foundation's compliance with all legal and regulatory obligations.</w:t>
      </w:r>
    </w:p>
    <w:p>
      <w:pPr>
        <w:pStyle w:val="ListParagraph"/>
        <w:numPr>
          <w:ilvl w:val="0"/>
          <w:numId w:val="2"/>
        </w:numPr>
        <w:spacing w:after="60" w:before="60"/>
        <w:jc w:val="both"/>
      </w:pPr>
      <w:r>
        <w:rPr>
          <w:rFonts w:ascii="DM Sans" w:cs="DM Sans" w:eastAsia="DM Sans" w:hAnsi="DM Sans"/>
          <w:color w:val="000000"/>
          <w:sz w:val="22"/>
          <w:szCs w:val="22"/>
        </w:rPr>
        <w:t xml:space="preserve">Safeguard the mission, values, and assets of the Foundation.</w:t>
      </w:r>
    </w:p>
    <w:p>
      <w:pPr>
        <w:spacing w:after="80" w:before="200"/>
      </w:pPr>
      <w:r>
        <w:rPr>
          <w:rFonts w:ascii="DM Sans" w:cs="DM Sans" w:eastAsia="DM Sans" w:hAnsi="DM Sans"/>
          <w:b/>
          <w:bCs/>
          <w:color w:val="002F69"/>
          <w:sz w:val="22"/>
          <w:szCs w:val="22"/>
        </w:rPr>
        <w:t xml:space="preserve">6.2.  </w:t>
      </w:r>
      <w:r>
        <w:rPr>
          <w:rFonts w:ascii="DM Sans" w:cs="DM Sans" w:eastAsia="DM Sans" w:hAnsi="DM Sans"/>
          <w:b/>
          <w:bCs/>
          <w:color w:val="002F69"/>
          <w:sz w:val="22"/>
          <w:szCs w:val="22"/>
        </w:rPr>
        <w:t xml:space="preserve">Composition of the Board</w:t>
      </w:r>
    </w:p>
    <w:p>
      <w:pPr>
        <w:spacing w:after="80" w:before="80"/>
        <w:jc w:val="both"/>
      </w:pPr>
      <w:r>
        <w:rPr>
          <w:rFonts w:ascii="DM Sans" w:cs="DM Sans" w:eastAsia="DM Sans" w:hAnsi="DM Sans"/>
          <w:color w:val="000000"/>
          <w:sz w:val="22"/>
          <w:szCs w:val="22"/>
        </w:rPr>
        <w:t xml:space="preserve">The Board of Trustees shall consist of a minimum of three (3) and a maximum of nine (9) members. The Board shall include:</w:t>
      </w:r>
    </w:p>
    <w:p>
      <w:pPr>
        <w:pStyle w:val="ListParagraph"/>
        <w:numPr>
          <w:ilvl w:val="0"/>
          <w:numId w:val="2"/>
        </w:numPr>
        <w:spacing w:after="60" w:before="60"/>
        <w:jc w:val="both"/>
      </w:pPr>
      <w:r>
        <w:rPr>
          <w:rFonts w:ascii="DM Sans" w:cs="DM Sans" w:eastAsia="DM Sans" w:hAnsi="DM Sans"/>
          <w:color w:val="000000"/>
          <w:sz w:val="22"/>
          <w:szCs w:val="22"/>
        </w:rPr>
        <w:t xml:space="preserve">A Chairman of the Board</w:t>
      </w:r>
    </w:p>
    <w:p>
      <w:pPr>
        <w:pStyle w:val="ListParagraph"/>
        <w:numPr>
          <w:ilvl w:val="0"/>
          <w:numId w:val="2"/>
        </w:numPr>
        <w:spacing w:after="60" w:before="60"/>
        <w:jc w:val="both"/>
      </w:pPr>
      <w:r>
        <w:rPr>
          <w:rFonts w:ascii="DM Sans" w:cs="DM Sans" w:eastAsia="DM Sans" w:hAnsi="DM Sans"/>
          <w:color w:val="000000"/>
          <w:sz w:val="22"/>
          <w:szCs w:val="22"/>
        </w:rPr>
        <w:t xml:space="preserve">A Secretary to the Board</w:t>
      </w:r>
    </w:p>
    <w:p>
      <w:pPr>
        <w:pStyle w:val="ListParagraph"/>
        <w:numPr>
          <w:ilvl w:val="0"/>
          <w:numId w:val="2"/>
        </w:numPr>
        <w:spacing w:after="60" w:before="60"/>
        <w:jc w:val="both"/>
      </w:pPr>
      <w:r>
        <w:rPr>
          <w:rFonts w:ascii="DM Sans" w:cs="DM Sans" w:eastAsia="DM Sans" w:hAnsi="DM Sans"/>
          <w:color w:val="000000"/>
          <w:sz w:val="22"/>
          <w:szCs w:val="22"/>
        </w:rPr>
        <w:t xml:space="preserve">Other Trustees as appointed</w:t>
      </w:r>
    </w:p>
    <w:p>
      <w:pPr>
        <w:spacing w:after="80" w:before="200"/>
      </w:pPr>
      <w:r>
        <w:rPr>
          <w:rFonts w:ascii="DM Sans" w:cs="DM Sans" w:eastAsia="DM Sans" w:hAnsi="DM Sans"/>
          <w:b/>
          <w:bCs/>
          <w:color w:val="002F69"/>
          <w:sz w:val="22"/>
          <w:szCs w:val="22"/>
        </w:rPr>
        <w:t xml:space="preserve">6.3.  </w:t>
      </w:r>
      <w:r>
        <w:rPr>
          <w:rFonts w:ascii="DM Sans" w:cs="DM Sans" w:eastAsia="DM Sans" w:hAnsi="DM Sans"/>
          <w:b/>
          <w:bCs/>
          <w:color w:val="002F69"/>
          <w:sz w:val="22"/>
          <w:szCs w:val="22"/>
        </w:rPr>
        <w:t xml:space="preserve">Term of Office</w:t>
      </w:r>
    </w:p>
    <w:p>
      <w:pPr>
        <w:spacing w:after="80" w:before="80"/>
        <w:jc w:val="both"/>
      </w:pPr>
      <w:r>
        <w:rPr>
          <w:rFonts w:ascii="DM Sans" w:cs="DM Sans" w:eastAsia="DM Sans" w:hAnsi="DM Sans"/>
          <w:color w:val="000000"/>
          <w:sz w:val="22"/>
          <w:szCs w:val="22"/>
        </w:rPr>
        <w:t xml:space="preserve">Trustees shall serve for a term of three (3) years, renewable twice. No Trustee shall serve more than three consecutive terms.</w:t>
      </w:r>
    </w:p>
    <w:p>
      <w:pPr>
        <w:spacing w:after="80" w:before="200"/>
      </w:pPr>
      <w:r>
        <w:rPr>
          <w:rFonts w:ascii="DM Sans" w:cs="DM Sans" w:eastAsia="DM Sans" w:hAnsi="DM Sans"/>
          <w:b/>
          <w:bCs/>
          <w:color w:val="002F69"/>
          <w:sz w:val="22"/>
          <w:szCs w:val="22"/>
        </w:rPr>
        <w:t xml:space="preserve">6.4.  </w:t>
      </w:r>
      <w:r>
        <w:rPr>
          <w:rFonts w:ascii="DM Sans" w:cs="DM Sans" w:eastAsia="DM Sans" w:hAnsi="DM Sans"/>
          <w:b/>
          <w:bCs/>
          <w:color w:val="002F69"/>
          <w:sz w:val="22"/>
          <w:szCs w:val="22"/>
        </w:rPr>
        <w:t xml:space="preserve">Board Meetings</w:t>
      </w:r>
    </w:p>
    <w:p>
      <w:pPr>
        <w:spacing w:after="80" w:before="80"/>
        <w:jc w:val="both"/>
      </w:pPr>
      <w:r>
        <w:rPr>
          <w:rFonts w:ascii="DM Sans" w:cs="DM Sans" w:eastAsia="DM Sans" w:hAnsi="DM Sans"/>
          <w:color w:val="000000"/>
          <w:sz w:val="22"/>
          <w:szCs w:val="22"/>
        </w:rPr>
        <w:t xml:space="preserve">The Board of Trustees shall meet at least twice per year. Special meetings may be convened by the Chairman or by a petition of at least one-third of Trustees. A quorum shall be a simple majority of serving Trustees.</w:t>
      </w:r>
    </w:p>
    <w:p>
      <w:pPr>
        <w:spacing w:after="80" w:before="200"/>
      </w:pPr>
      <w:r>
        <w:rPr>
          <w:rFonts w:ascii="DM Sans" w:cs="DM Sans" w:eastAsia="DM Sans" w:hAnsi="DM Sans"/>
          <w:b/>
          <w:bCs/>
          <w:color w:val="002F69"/>
          <w:sz w:val="22"/>
          <w:szCs w:val="22"/>
        </w:rPr>
        <w:t xml:space="preserve">6.5.  </w:t>
      </w:r>
      <w:r>
        <w:rPr>
          <w:rFonts w:ascii="DM Sans" w:cs="DM Sans" w:eastAsia="DM Sans" w:hAnsi="DM Sans"/>
          <w:b/>
          <w:bCs/>
          <w:color w:val="002F69"/>
          <w:sz w:val="22"/>
          <w:szCs w:val="22"/>
        </w:rPr>
        <w:t xml:space="preserve">Executive Director</w:t>
      </w:r>
    </w:p>
    <w:p>
      <w:pPr>
        <w:spacing w:after="80" w:before="80"/>
        <w:jc w:val="both"/>
      </w:pPr>
      <w:r>
        <w:rPr>
          <w:rFonts w:ascii="DM Sans" w:cs="DM Sans" w:eastAsia="DM Sans" w:hAnsi="DM Sans"/>
          <w:color w:val="000000"/>
          <w:sz w:val="22"/>
          <w:szCs w:val="22"/>
        </w:rPr>
        <w:t xml:space="preserve">The Foundation shall be administered by an Executive Director appointed by the Board. The Executive Director shall be responsible for the day-to-day management of the Foundation, implementation of programmes, financial oversight, and staff management.</w:t>
      </w:r>
    </w:p>
    <w:p>
      <w:pPr>
        <w:spacing w:after="80" w:before="200"/>
      </w:pPr>
      <w:r>
        <w:rPr>
          <w:rFonts w:ascii="DM Sans" w:cs="DM Sans" w:eastAsia="DM Sans" w:hAnsi="DM Sans"/>
          <w:b/>
          <w:bCs/>
          <w:color w:val="002F69"/>
          <w:sz w:val="22"/>
          <w:szCs w:val="22"/>
        </w:rPr>
        <w:t xml:space="preserve">6.6.  </w:t>
      </w:r>
      <w:r>
        <w:rPr>
          <w:rFonts w:ascii="DM Sans" w:cs="DM Sans" w:eastAsia="DM Sans" w:hAnsi="DM Sans"/>
          <w:b/>
          <w:bCs/>
          <w:color w:val="002F69"/>
          <w:sz w:val="22"/>
          <w:szCs w:val="22"/>
        </w:rPr>
        <w:t xml:space="preserve">Advisory Council</w:t>
      </w:r>
    </w:p>
    <w:p>
      <w:pPr>
        <w:spacing w:after="80" w:before="80"/>
        <w:jc w:val="both"/>
      </w:pPr>
      <w:r>
        <w:rPr>
          <w:rFonts w:ascii="DM Sans" w:cs="DM Sans" w:eastAsia="DM Sans" w:hAnsi="DM Sans"/>
          <w:color w:val="000000"/>
          <w:sz w:val="22"/>
          <w:szCs w:val="22"/>
        </w:rPr>
        <w:t xml:space="preserve">The Board may constitute an Advisory Council of professionals, community leaders, and subject matter experts to provide guidance to the Foundation's work. Advisory Council members shall have no voting powers on the Board.</w:t>
      </w:r>
    </w:p>
    <w:p>
      <w:pPr>
        <w:pBdr>
          <w:bottom w:val="single" w:color="0087FF" w:sz="4" w:space="4"/>
        </w:pBdr>
        <w:spacing w:after="160" w:before="480"/>
      </w:pPr>
      <w:r>
        <w:rPr>
          <w:rFonts w:ascii="Roboto" w:cs="Roboto" w:eastAsia="Roboto" w:hAnsi="Roboto"/>
          <w:b/>
          <w:bCs/>
          <w:caps/>
          <w:color w:val="002F69"/>
          <w:sz w:val="30"/>
          <w:szCs w:val="30"/>
        </w:rPr>
        <w:t xml:space="preserve">ARTICLE VII: FINANCE AND ASSETS</w:t>
      </w:r>
    </w:p>
    <w:p>
      <w:pPr>
        <w:spacing w:after="80" w:before="200"/>
      </w:pPr>
      <w:r>
        <w:rPr>
          <w:rFonts w:ascii="DM Sans" w:cs="DM Sans" w:eastAsia="DM Sans" w:hAnsi="DM Sans"/>
          <w:b/>
          <w:bCs/>
          <w:color w:val="002F69"/>
          <w:sz w:val="22"/>
          <w:szCs w:val="22"/>
        </w:rPr>
        <w:t xml:space="preserve">7.1.  </w:t>
      </w:r>
      <w:r>
        <w:rPr>
          <w:rFonts w:ascii="DM Sans" w:cs="DM Sans" w:eastAsia="DM Sans" w:hAnsi="DM Sans"/>
          <w:b/>
          <w:bCs/>
          <w:color w:val="002F69"/>
          <w:sz w:val="22"/>
          <w:szCs w:val="22"/>
        </w:rPr>
        <w:t xml:space="preserve">Sources of Funding</w:t>
      </w:r>
    </w:p>
    <w:p>
      <w:pPr>
        <w:spacing w:after="80" w:before="80"/>
        <w:jc w:val="both"/>
      </w:pPr>
      <w:r>
        <w:rPr>
          <w:rFonts w:ascii="DM Sans" w:cs="DM Sans" w:eastAsia="DM Sans" w:hAnsi="DM Sans"/>
          <w:color w:val="000000"/>
          <w:sz w:val="22"/>
          <w:szCs w:val="22"/>
        </w:rPr>
        <w:t xml:space="preserve">The Foundation may receive income through:</w:t>
      </w:r>
    </w:p>
    <w:p>
      <w:pPr>
        <w:pStyle w:val="ListParagraph"/>
        <w:numPr>
          <w:ilvl w:val="0"/>
          <w:numId w:val="2"/>
        </w:numPr>
        <w:spacing w:after="60" w:before="60"/>
        <w:jc w:val="both"/>
      </w:pPr>
      <w:r>
        <w:rPr>
          <w:rFonts w:ascii="DM Sans" w:cs="DM Sans" w:eastAsia="DM Sans" w:hAnsi="DM Sans"/>
          <w:color w:val="000000"/>
          <w:sz w:val="22"/>
          <w:szCs w:val="22"/>
        </w:rPr>
        <w:t xml:space="preserve">Donations and gifts from individuals, corporations, and institutions.</w:t>
      </w:r>
    </w:p>
    <w:p>
      <w:pPr>
        <w:pStyle w:val="ListParagraph"/>
        <w:numPr>
          <w:ilvl w:val="0"/>
          <w:numId w:val="2"/>
        </w:numPr>
        <w:spacing w:after="60" w:before="60"/>
        <w:jc w:val="both"/>
      </w:pPr>
      <w:r>
        <w:rPr>
          <w:rFonts w:ascii="DM Sans" w:cs="DM Sans" w:eastAsia="DM Sans" w:hAnsi="DM Sans"/>
          <w:color w:val="000000"/>
          <w:sz w:val="22"/>
          <w:szCs w:val="22"/>
        </w:rPr>
        <w:t xml:space="preserve">Grants from foundations, government bodies, and international organisations.</w:t>
      </w:r>
    </w:p>
    <w:p>
      <w:pPr>
        <w:pStyle w:val="ListParagraph"/>
        <w:numPr>
          <w:ilvl w:val="0"/>
          <w:numId w:val="2"/>
        </w:numPr>
        <w:spacing w:after="60" w:before="60"/>
        <w:jc w:val="both"/>
      </w:pPr>
      <w:r>
        <w:rPr>
          <w:rFonts w:ascii="DM Sans" w:cs="DM Sans" w:eastAsia="DM Sans" w:hAnsi="DM Sans"/>
          <w:color w:val="000000"/>
          <w:sz w:val="22"/>
          <w:szCs w:val="22"/>
        </w:rPr>
        <w:t xml:space="preserve">Fundraising events and campaigns.</w:t>
      </w:r>
    </w:p>
    <w:p>
      <w:pPr>
        <w:pStyle w:val="ListParagraph"/>
        <w:numPr>
          <w:ilvl w:val="0"/>
          <w:numId w:val="2"/>
        </w:numPr>
        <w:spacing w:after="60" w:before="60"/>
        <w:jc w:val="both"/>
      </w:pPr>
      <w:r>
        <w:rPr>
          <w:rFonts w:ascii="DM Sans" w:cs="DM Sans" w:eastAsia="DM Sans" w:hAnsi="DM Sans"/>
          <w:color w:val="000000"/>
          <w:sz w:val="22"/>
          <w:szCs w:val="22"/>
        </w:rPr>
        <w:t xml:space="preserve">Earned income from approved Foundation activities.</w:t>
      </w:r>
    </w:p>
    <w:p>
      <w:pPr>
        <w:spacing w:after="80" w:before="200"/>
      </w:pPr>
      <w:r>
        <w:rPr>
          <w:rFonts w:ascii="DM Sans" w:cs="DM Sans" w:eastAsia="DM Sans" w:hAnsi="DM Sans"/>
          <w:b/>
          <w:bCs/>
          <w:color w:val="002F69"/>
          <w:sz w:val="22"/>
          <w:szCs w:val="22"/>
        </w:rPr>
        <w:t xml:space="preserve">7.2.  </w:t>
      </w:r>
      <w:r>
        <w:rPr>
          <w:rFonts w:ascii="DM Sans" w:cs="DM Sans" w:eastAsia="DM Sans" w:hAnsi="DM Sans"/>
          <w:b/>
          <w:bCs/>
          <w:color w:val="002F69"/>
          <w:sz w:val="22"/>
          <w:szCs w:val="22"/>
        </w:rPr>
        <w:t xml:space="preserve">Financial Management</w:t>
      </w:r>
    </w:p>
    <w:p>
      <w:pPr>
        <w:spacing w:after="80" w:before="80"/>
        <w:jc w:val="both"/>
      </w:pPr>
      <w:r>
        <w:rPr>
          <w:rFonts w:ascii="DM Sans" w:cs="DM Sans" w:eastAsia="DM Sans" w:hAnsi="DM Sans"/>
          <w:color w:val="000000"/>
          <w:sz w:val="22"/>
          <w:szCs w:val="22"/>
        </w:rPr>
        <w:t xml:space="preserve">All funds of the Foundation shall be:</w:t>
      </w:r>
    </w:p>
    <w:p>
      <w:pPr>
        <w:pStyle w:val="ListParagraph"/>
        <w:numPr>
          <w:ilvl w:val="0"/>
          <w:numId w:val="2"/>
        </w:numPr>
        <w:spacing w:after="60" w:before="60"/>
        <w:jc w:val="both"/>
      </w:pPr>
      <w:r>
        <w:rPr>
          <w:rFonts w:ascii="DM Sans" w:cs="DM Sans" w:eastAsia="DM Sans" w:hAnsi="DM Sans"/>
          <w:color w:val="000000"/>
          <w:sz w:val="22"/>
          <w:szCs w:val="22"/>
        </w:rPr>
        <w:t xml:space="preserve">Applied exclusively to the furtherance of the Foundation's aims and objectives.</w:t>
      </w:r>
    </w:p>
    <w:p>
      <w:pPr>
        <w:pStyle w:val="ListParagraph"/>
        <w:numPr>
          <w:ilvl w:val="0"/>
          <w:numId w:val="2"/>
        </w:numPr>
        <w:spacing w:after="60" w:before="60"/>
        <w:jc w:val="both"/>
      </w:pPr>
      <w:r>
        <w:rPr>
          <w:rFonts w:ascii="DM Sans" w:cs="DM Sans" w:eastAsia="DM Sans" w:hAnsi="DM Sans"/>
          <w:color w:val="000000"/>
          <w:sz w:val="22"/>
          <w:szCs w:val="22"/>
        </w:rPr>
        <w:t xml:space="preserve">Held in bank accounts maintained in the Foundation's name.</w:t>
      </w:r>
    </w:p>
    <w:p>
      <w:pPr>
        <w:pStyle w:val="ListParagraph"/>
        <w:numPr>
          <w:ilvl w:val="0"/>
          <w:numId w:val="2"/>
        </w:numPr>
        <w:spacing w:after="60" w:before="60"/>
        <w:jc w:val="both"/>
      </w:pPr>
      <w:r>
        <w:rPr>
          <w:rFonts w:ascii="DM Sans" w:cs="DM Sans" w:eastAsia="DM Sans" w:hAnsi="DM Sans"/>
          <w:color w:val="000000"/>
          <w:sz w:val="22"/>
          <w:szCs w:val="22"/>
        </w:rPr>
        <w:t xml:space="preserve">Subject to an annual audit by an independent, qualified auditor.</w:t>
      </w:r>
    </w:p>
    <w:p>
      <w:pPr>
        <w:pStyle w:val="ListParagraph"/>
        <w:numPr>
          <w:ilvl w:val="0"/>
          <w:numId w:val="2"/>
        </w:numPr>
        <w:spacing w:after="60" w:before="60"/>
        <w:jc w:val="both"/>
      </w:pPr>
      <w:r>
        <w:rPr>
          <w:rFonts w:ascii="DM Sans" w:cs="DM Sans" w:eastAsia="DM Sans" w:hAnsi="DM Sans"/>
          <w:color w:val="000000"/>
          <w:sz w:val="22"/>
          <w:szCs w:val="22"/>
        </w:rPr>
        <w:t xml:space="preserve">Reported to the Board of Trustees at every regular Board meeting.</w:t>
      </w:r>
    </w:p>
    <w:p>
      <w:pPr>
        <w:spacing w:after="80" w:before="200"/>
      </w:pPr>
      <w:r>
        <w:rPr>
          <w:rFonts w:ascii="DM Sans" w:cs="DM Sans" w:eastAsia="DM Sans" w:hAnsi="DM Sans"/>
          <w:b/>
          <w:bCs/>
          <w:color w:val="002F69"/>
          <w:sz w:val="22"/>
          <w:szCs w:val="22"/>
        </w:rPr>
        <w:t xml:space="preserve">7.3.  </w:t>
      </w:r>
      <w:r>
        <w:rPr>
          <w:rFonts w:ascii="DM Sans" w:cs="DM Sans" w:eastAsia="DM Sans" w:hAnsi="DM Sans"/>
          <w:b/>
          <w:bCs/>
          <w:color w:val="002F69"/>
          <w:sz w:val="22"/>
          <w:szCs w:val="22"/>
        </w:rPr>
        <w:t xml:space="preserve">Prohibition of Personal Benefit</w:t>
      </w:r>
    </w:p>
    <w:p>
      <w:pPr>
        <w:spacing w:after="80" w:before="80"/>
        <w:jc w:val="both"/>
      </w:pPr>
      <w:r>
        <w:rPr>
          <w:rFonts w:ascii="DM Sans" w:cs="DM Sans" w:eastAsia="DM Sans" w:hAnsi="DM Sans"/>
          <w:color w:val="000000"/>
          <w:sz w:val="22"/>
          <w:szCs w:val="22"/>
        </w:rPr>
        <w:t xml:space="preserve">No Trustee, staff member, or volunteer shall derive personal financial benefit from the Foundation's resources, except for reasonable and approved remuneration for services rendered in their professional capacity, or reimbursement of legitimate expenses.</w:t>
      </w:r>
    </w:p>
    <w:p>
      <w:pPr>
        <w:spacing w:after="80" w:before="200"/>
      </w:pPr>
      <w:r>
        <w:rPr>
          <w:rFonts w:ascii="DM Sans" w:cs="DM Sans" w:eastAsia="DM Sans" w:hAnsi="DM Sans"/>
          <w:b/>
          <w:bCs/>
          <w:color w:val="002F69"/>
          <w:sz w:val="22"/>
          <w:szCs w:val="22"/>
        </w:rPr>
        <w:t xml:space="preserve">7.4.  </w:t>
      </w:r>
      <w:r>
        <w:rPr>
          <w:rFonts w:ascii="DM Sans" w:cs="DM Sans" w:eastAsia="DM Sans" w:hAnsi="DM Sans"/>
          <w:b/>
          <w:bCs/>
          <w:color w:val="002F69"/>
          <w:sz w:val="22"/>
          <w:szCs w:val="22"/>
        </w:rPr>
        <w:t xml:space="preserve">Financial Year</w:t>
      </w:r>
    </w:p>
    <w:p>
      <w:pPr>
        <w:spacing w:after="80" w:before="80"/>
        <w:jc w:val="both"/>
      </w:pPr>
      <w:r>
        <w:rPr>
          <w:rFonts w:ascii="DM Sans" w:cs="DM Sans" w:eastAsia="DM Sans" w:hAnsi="DM Sans"/>
          <w:color w:val="000000"/>
          <w:sz w:val="22"/>
          <w:szCs w:val="22"/>
        </w:rPr>
        <w:t xml:space="preserve">The financial year of the Foundation shall commence on the 1st of January and end on the 31st of December each year.</w:t>
      </w:r>
    </w:p>
    <w:p>
      <w:pPr>
        <w:pBdr>
          <w:bottom w:val="single" w:color="0087FF" w:sz="4" w:space="4"/>
        </w:pBdr>
        <w:spacing w:after="160" w:before="480"/>
      </w:pPr>
      <w:r>
        <w:rPr>
          <w:rFonts w:ascii="Roboto" w:cs="Roboto" w:eastAsia="Roboto" w:hAnsi="Roboto"/>
          <w:b/>
          <w:bCs/>
          <w:caps/>
          <w:color w:val="002F69"/>
          <w:sz w:val="30"/>
          <w:szCs w:val="30"/>
        </w:rPr>
        <w:t xml:space="preserve">ARTICLE VIII: CHILD SAFEGUARDING</w:t>
      </w:r>
    </w:p>
    <w:p>
      <w:pPr>
        <w:spacing w:after="80" w:before="200"/>
      </w:pPr>
      <w:r>
        <w:rPr>
          <w:rFonts w:ascii="DM Sans" w:cs="DM Sans" w:eastAsia="DM Sans" w:hAnsi="DM Sans"/>
          <w:b/>
          <w:bCs/>
          <w:color w:val="002F69"/>
          <w:sz w:val="22"/>
          <w:szCs w:val="22"/>
        </w:rPr>
        <w:t xml:space="preserve">8.1.  </w:t>
      </w:r>
      <w:r>
        <w:rPr>
          <w:rFonts w:ascii="DM Sans" w:cs="DM Sans" w:eastAsia="DM Sans" w:hAnsi="DM Sans"/>
          <w:b/>
          <w:bCs/>
          <w:color w:val="002F69"/>
          <w:sz w:val="22"/>
          <w:szCs w:val="22"/>
        </w:rPr>
        <w:t xml:space="preserve">Paramount Duty</w:t>
      </w:r>
    </w:p>
    <w:p>
      <w:pPr>
        <w:spacing w:after="80" w:before="80"/>
        <w:jc w:val="both"/>
      </w:pPr>
      <w:r>
        <w:rPr>
          <w:rFonts w:ascii="DM Sans" w:cs="DM Sans" w:eastAsia="DM Sans" w:hAnsi="DM Sans"/>
          <w:color w:val="000000"/>
          <w:sz w:val="22"/>
          <w:szCs w:val="22"/>
        </w:rPr>
        <w:t xml:space="preserve">The safety, welfare, and dignity of children in the Foundation's care is the paramount duty of every person associated with the Foundation.</w:t>
      </w:r>
    </w:p>
    <w:p>
      <w:pPr>
        <w:spacing w:after="80" w:before="200"/>
      </w:pPr>
      <w:r>
        <w:rPr>
          <w:rFonts w:ascii="DM Sans" w:cs="DM Sans" w:eastAsia="DM Sans" w:hAnsi="DM Sans"/>
          <w:b/>
          <w:bCs/>
          <w:color w:val="002F69"/>
          <w:sz w:val="22"/>
          <w:szCs w:val="22"/>
        </w:rPr>
        <w:t xml:space="preserve">8.2.  </w:t>
      </w:r>
      <w:r>
        <w:rPr>
          <w:rFonts w:ascii="DM Sans" w:cs="DM Sans" w:eastAsia="DM Sans" w:hAnsi="DM Sans"/>
          <w:b/>
          <w:bCs/>
          <w:color w:val="002F69"/>
          <w:sz w:val="22"/>
          <w:szCs w:val="22"/>
        </w:rPr>
        <w:t xml:space="preserve">Safeguarding Policy</w:t>
      </w:r>
    </w:p>
    <w:p>
      <w:pPr>
        <w:spacing w:after="80" w:before="80"/>
        <w:jc w:val="both"/>
      </w:pPr>
      <w:r>
        <w:rPr>
          <w:rFonts w:ascii="DM Sans" w:cs="DM Sans" w:eastAsia="DM Sans" w:hAnsi="DM Sans"/>
          <w:color w:val="000000"/>
          <w:sz w:val="22"/>
          <w:szCs w:val="22"/>
        </w:rPr>
        <w:t xml:space="preserve">The Foundation shall maintain and enforce a comprehensive Child Safeguarding Policy. All staff, volunteers, and partners shall sign the Foundation's Code of Conduct and Child Safeguarding Agreement before engaging in any activity involving children.</w:t>
      </w:r>
    </w:p>
    <w:p>
      <w:pPr>
        <w:spacing w:after="80" w:before="200"/>
      </w:pPr>
      <w:r>
        <w:rPr>
          <w:rFonts w:ascii="DM Sans" w:cs="DM Sans" w:eastAsia="DM Sans" w:hAnsi="DM Sans"/>
          <w:b/>
          <w:bCs/>
          <w:color w:val="002F69"/>
          <w:sz w:val="22"/>
          <w:szCs w:val="22"/>
        </w:rPr>
        <w:t xml:space="preserve">8.3.  </w:t>
      </w:r>
      <w:r>
        <w:rPr>
          <w:rFonts w:ascii="DM Sans" w:cs="DM Sans" w:eastAsia="DM Sans" w:hAnsi="DM Sans"/>
          <w:b/>
          <w:bCs/>
          <w:color w:val="002F69"/>
          <w:sz w:val="22"/>
          <w:szCs w:val="22"/>
        </w:rPr>
        <w:t xml:space="preserve">Safeguarding Lead</w:t>
      </w:r>
    </w:p>
    <w:p>
      <w:pPr>
        <w:spacing w:after="80" w:before="80"/>
        <w:jc w:val="both"/>
      </w:pPr>
      <w:r>
        <w:rPr>
          <w:rFonts w:ascii="DM Sans" w:cs="DM Sans" w:eastAsia="DM Sans" w:hAnsi="DM Sans"/>
          <w:color w:val="000000"/>
          <w:sz w:val="22"/>
          <w:szCs w:val="22"/>
        </w:rPr>
        <w:t xml:space="preserve">The Foundation shall designate a Child Safeguarding Lead who is responsible for receiving and acting on safeguarding reports, liaising with relevant authorities, and ensuring the safeguarding policy is current and implemented.</w:t>
      </w:r>
    </w:p>
    <w:p>
      <w:pPr>
        <w:pBdr>
          <w:bottom w:val="single" w:color="0087FF" w:sz="4" w:space="4"/>
        </w:pBdr>
        <w:spacing w:after="160" w:before="480"/>
      </w:pPr>
      <w:r>
        <w:rPr>
          <w:rFonts w:ascii="Roboto" w:cs="Roboto" w:eastAsia="Roboto" w:hAnsi="Roboto"/>
          <w:b/>
          <w:bCs/>
          <w:caps/>
          <w:color w:val="002F69"/>
          <w:sz w:val="30"/>
          <w:szCs w:val="30"/>
        </w:rPr>
        <w:t xml:space="preserve">ARTICLE IX: AMENDMENTS TO THE CONSTITUTION</w:t>
      </w:r>
    </w:p>
    <w:p>
      <w:pPr>
        <w:spacing w:after="80" w:before="80"/>
        <w:jc w:val="both"/>
      </w:pPr>
      <w:r>
        <w:rPr>
          <w:rFonts w:ascii="DM Sans" w:cs="DM Sans" w:eastAsia="DM Sans" w:hAnsi="DM Sans"/>
          <w:color w:val="000000"/>
          <w:sz w:val="22"/>
          <w:szCs w:val="22"/>
        </w:rPr>
        <w:t xml:space="preserve">This Constitution may be amended by a resolution of at least two-thirds of the serving Board of Trustees at a duly convened Board meeting. Proposed amendments must be circulated to all Trustees at least twenty-one (21) days before the meeting at which they are to be considered. No amendment shall be made that alters the fundamental charitable purpose of the Foundation or conflicts with the requirements of the Corporate Affairs Commission.</w:t>
      </w:r>
    </w:p>
    <w:p>
      <w:pPr>
        <w:pBdr>
          <w:bottom w:val="single" w:color="0087FF" w:sz="4" w:space="4"/>
        </w:pBdr>
        <w:spacing w:after="160" w:before="480"/>
      </w:pPr>
      <w:r>
        <w:rPr>
          <w:rFonts w:ascii="Roboto" w:cs="Roboto" w:eastAsia="Roboto" w:hAnsi="Roboto"/>
          <w:b/>
          <w:bCs/>
          <w:caps/>
          <w:color w:val="002F69"/>
          <w:sz w:val="30"/>
          <w:szCs w:val="30"/>
        </w:rPr>
        <w:t xml:space="preserve">ARTICLE X: DISSOLUTION</w:t>
      </w:r>
    </w:p>
    <w:p>
      <w:pPr>
        <w:spacing w:after="80" w:before="80"/>
        <w:jc w:val="both"/>
      </w:pPr>
      <w:r>
        <w:rPr>
          <w:rFonts w:ascii="DM Sans" w:cs="DM Sans" w:eastAsia="DM Sans" w:hAnsi="DM Sans"/>
          <w:color w:val="000000"/>
          <w:sz w:val="22"/>
          <w:szCs w:val="22"/>
        </w:rPr>
        <w:t xml:space="preserve">The Foundation may be dissolved by a resolution of at least three-quarters of the serving Board of Trustees. In the event of dissolution, after settling all liabilities, all remaining assets of the Foundation shall be transferred to one or more registered charitable organisations with similar purposes, as determined by the Board of Trustees. No assets shall be distributed to any Trustee, staff member, or private individual.</w:t>
      </w:r>
    </w:p>
    <w:p>
      <w:pPr>
        <w:pBdr>
          <w:bottom w:val="single" w:color="0087FF" w:sz="4" w:space="4"/>
        </w:pBdr>
        <w:spacing w:after="160" w:before="480"/>
      </w:pPr>
      <w:r>
        <w:rPr>
          <w:rFonts w:ascii="Roboto" w:cs="Roboto" w:eastAsia="Roboto" w:hAnsi="Roboto"/>
          <w:b/>
          <w:bCs/>
          <w:caps/>
          <w:color w:val="002F69"/>
          <w:sz w:val="30"/>
          <w:szCs w:val="30"/>
        </w:rPr>
        <w:t xml:space="preserve">ARTICLE XI: INTERPRETATION</w:t>
      </w:r>
    </w:p>
    <w:p>
      <w:pPr>
        <w:spacing w:after="80" w:before="80"/>
        <w:jc w:val="both"/>
      </w:pPr>
      <w:r>
        <w:rPr>
          <w:rFonts w:ascii="DM Sans" w:cs="DM Sans" w:eastAsia="DM Sans" w:hAnsi="DM Sans"/>
          <w:color w:val="000000"/>
          <w:sz w:val="22"/>
          <w:szCs w:val="22"/>
        </w:rPr>
        <w:t xml:space="preserve">In the event of any dispute regarding the interpretation of this Constitution, the decision of the Board of Trustees shall be final. The laws of the Federal Republic of Nigeria shall govern this Constitution in all respects.</w:t>
      </w:r>
    </w:p>
    <w:p>
      <w:pPr>
        <w:pBdr>
          <w:bottom w:val="single" w:color="0087FF" w:sz="4" w:space="4"/>
        </w:pBdr>
        <w:spacing w:after="160" w:before="480"/>
      </w:pPr>
      <w:r>
        <w:rPr>
          <w:rFonts w:ascii="Roboto" w:cs="Roboto" w:eastAsia="Roboto" w:hAnsi="Roboto"/>
          <w:b/>
          <w:bCs/>
          <w:caps/>
          <w:color w:val="002F69"/>
          <w:sz w:val="30"/>
          <w:szCs w:val="30"/>
        </w:rPr>
        <w:t xml:space="preserve">CERTIFICATION AND EXECUTION</w:t>
      </w:r>
    </w:p>
    <w:p>
      <w:pPr>
        <w:spacing w:after="80" w:before="80"/>
        <w:jc w:val="both"/>
      </w:pPr>
      <w:r>
        <w:rPr>
          <w:rFonts w:ascii="DM Sans" w:cs="DM Sans" w:eastAsia="DM Sans" w:hAnsi="DM Sans"/>
          <w:color w:val="000000"/>
          <w:sz w:val="22"/>
          <w:szCs w:val="22"/>
        </w:rPr>
        <w:t xml:space="preserve">We, the undersigned founding Trustees of NextGEM Foundation, hereby adopt this Constitution as the governing document of the Foundation, this ________ day of ________________, 2026.</w:t>
      </w:r>
    </w:p>
    <w:p>
      <w:pPr>
        <w:spacing w:after="0" w:before="80"/>
      </w:pPr>
      <w:r>
        <w:t xml:space="preserve"/>
      </w:r>
    </w:p>
    <w:p>
      <w:pPr>
        <w:spacing w:after="0" w:before="80"/>
      </w:pPr>
      <w:r>
        <w:t xml:space="preserve"/>
      </w:r>
    </w:p>
    <w:p>
      <w:r>
        <w:rPr>
          <w:rFonts w:ascii="DM Sans" w:cs="DM Sans" w:eastAsia="DM Sans" w:hAnsi="DM Sans"/>
          <w:color w:val="000000"/>
          <w:sz w:val="22"/>
          <w:szCs w:val="22"/>
        </w:rPr>
        <w:t xml:space="preserve">_________________________________</w:t>
      </w:r>
    </w:p>
    <w:p>
      <w:pPr>
        <w:spacing w:after="40" w:before="40"/>
      </w:pPr>
      <w:r>
        <w:rPr>
          <w:rFonts w:ascii="DM Sans" w:cs="DM Sans" w:eastAsia="DM Sans" w:hAnsi="DM Sans"/>
          <w:b/>
          <w:bCs/>
          <w:color w:val="6A7775"/>
          <w:sz w:val="20"/>
          <w:szCs w:val="20"/>
        </w:rPr>
        <w:t xml:space="preserve">Trustee 1 — Full Name</w:t>
      </w:r>
    </w:p>
    <w:p>
      <w:r>
        <w:rPr>
          <w:rFonts w:ascii="DM Sans" w:cs="DM Sans" w:eastAsia="DM Sans" w:hAnsi="DM Sans"/>
          <w:color w:val="000000"/>
          <w:sz w:val="22"/>
          <w:szCs w:val="22"/>
        </w:rPr>
        <w:t xml:space="preserve">_________________________________</w:t>
      </w:r>
    </w:p>
    <w:p>
      <w:pPr>
        <w:spacing w:after="120" w:before="40"/>
      </w:pPr>
      <w:r>
        <w:rPr>
          <w:rFonts w:ascii="DM Sans" w:cs="DM Sans" w:eastAsia="DM Sans" w:hAnsi="DM Sans"/>
          <w:b/>
          <w:bCs/>
          <w:color w:val="6A7775"/>
          <w:sz w:val="20"/>
          <w:szCs w:val="20"/>
        </w:rPr>
        <w:t xml:space="preserve">Signature</w:t>
      </w:r>
    </w:p>
    <w:p>
      <w:pPr>
        <w:spacing w:after="0" w:before="80"/>
      </w:pPr>
      <w:r>
        <w:t xml:space="preserve"/>
      </w:r>
    </w:p>
    <w:p>
      <w:r>
        <w:rPr>
          <w:rFonts w:ascii="DM Sans" w:cs="DM Sans" w:eastAsia="DM Sans" w:hAnsi="DM Sans"/>
          <w:color w:val="000000"/>
          <w:sz w:val="22"/>
          <w:szCs w:val="22"/>
        </w:rPr>
        <w:t xml:space="preserve">_________________________________</w:t>
      </w:r>
    </w:p>
    <w:p>
      <w:pPr>
        <w:spacing w:after="40" w:before="40"/>
      </w:pPr>
      <w:r>
        <w:rPr>
          <w:rFonts w:ascii="DM Sans" w:cs="DM Sans" w:eastAsia="DM Sans" w:hAnsi="DM Sans"/>
          <w:b/>
          <w:bCs/>
          <w:color w:val="6A7775"/>
          <w:sz w:val="20"/>
          <w:szCs w:val="20"/>
        </w:rPr>
        <w:t xml:space="preserve">Trustee 2 — Full Name</w:t>
      </w:r>
    </w:p>
    <w:p>
      <w:r>
        <w:rPr>
          <w:rFonts w:ascii="DM Sans" w:cs="DM Sans" w:eastAsia="DM Sans" w:hAnsi="DM Sans"/>
          <w:color w:val="000000"/>
          <w:sz w:val="22"/>
          <w:szCs w:val="22"/>
        </w:rPr>
        <w:t xml:space="preserve">_________________________________</w:t>
      </w:r>
    </w:p>
    <w:p>
      <w:pPr>
        <w:spacing w:after="120" w:before="40"/>
      </w:pPr>
      <w:r>
        <w:rPr>
          <w:rFonts w:ascii="DM Sans" w:cs="DM Sans" w:eastAsia="DM Sans" w:hAnsi="DM Sans"/>
          <w:b/>
          <w:bCs/>
          <w:color w:val="6A7775"/>
          <w:sz w:val="20"/>
          <w:szCs w:val="20"/>
        </w:rPr>
        <w:t xml:space="preserve">Signature</w:t>
      </w:r>
    </w:p>
    <w:p>
      <w:pPr>
        <w:spacing w:after="0" w:before="80"/>
      </w:pPr>
      <w:r>
        <w:t xml:space="preserve"/>
      </w:r>
    </w:p>
    <w:p>
      <w:r>
        <w:rPr>
          <w:rFonts w:ascii="DM Sans" w:cs="DM Sans" w:eastAsia="DM Sans" w:hAnsi="DM Sans"/>
          <w:color w:val="000000"/>
          <w:sz w:val="22"/>
          <w:szCs w:val="22"/>
        </w:rPr>
        <w:t xml:space="preserve">_________________________________</w:t>
      </w:r>
    </w:p>
    <w:p>
      <w:pPr>
        <w:spacing w:after="40" w:before="40"/>
      </w:pPr>
      <w:r>
        <w:rPr>
          <w:rFonts w:ascii="DM Sans" w:cs="DM Sans" w:eastAsia="DM Sans" w:hAnsi="DM Sans"/>
          <w:b/>
          <w:bCs/>
          <w:color w:val="6A7775"/>
          <w:sz w:val="20"/>
          <w:szCs w:val="20"/>
        </w:rPr>
        <w:t xml:space="preserve">Trustee 3 — Full Name</w:t>
      </w:r>
    </w:p>
    <w:p>
      <w:r>
        <w:rPr>
          <w:rFonts w:ascii="DM Sans" w:cs="DM Sans" w:eastAsia="DM Sans" w:hAnsi="DM Sans"/>
          <w:color w:val="000000"/>
          <w:sz w:val="22"/>
          <w:szCs w:val="22"/>
        </w:rPr>
        <w:t xml:space="preserve">_________________________________</w:t>
      </w:r>
    </w:p>
    <w:p>
      <w:pPr>
        <w:spacing w:after="120" w:before="40"/>
      </w:pPr>
      <w:r>
        <w:rPr>
          <w:rFonts w:ascii="DM Sans" w:cs="DM Sans" w:eastAsia="DM Sans" w:hAnsi="DM Sans"/>
          <w:b/>
          <w:bCs/>
          <w:color w:val="6A7775"/>
          <w:sz w:val="20"/>
          <w:szCs w:val="20"/>
        </w:rPr>
        <w:t xml:space="preserve">Signature</w:t>
      </w:r>
    </w:p>
    <w:p>
      <w:pPr>
        <w:spacing w:after="0" w:before="80"/>
      </w:pPr>
      <w:r>
        <w:t xml:space="preserve"/>
      </w:r>
    </w:p>
    <w:p>
      <w:pPr>
        <w:spacing w:after="0" w:before="80"/>
      </w:pPr>
      <w:r>
        <w:t xml:space="preserve"/>
      </w:r>
    </w:p>
    <w:p>
      <w:pPr>
        <w:spacing w:before="480"/>
        <w:jc w:val="center"/>
      </w:pPr>
      <w:r>
        <w:rPr>
          <w:rFonts w:ascii="DM Sans" w:cs="DM Sans" w:eastAsia="DM Sans" w:hAnsi="DM Sans"/>
          <w:i/>
          <w:iCs/>
          <w:color w:val="6A7775"/>
          <w:sz w:val="18"/>
          <w:szCs w:val="18"/>
        </w:rPr>
        <w:t xml:space="preserve">NextGEM Foundation  ·  Yenagoa, Bayelsa, Nigeria  ·  nextgemfoundation@gmail.com</w:t>
      </w:r>
    </w:p>
    <w:sectPr>
      <w:headerReference w:type="default" r:id="rId7"/>
      <w:footerReference w:type="default" r:id="rId8"/>
      <w:pgSz w:w="11906" w:h="16838" w:orient="portrait"/>
      <w:pgMar w:top="1440" w:right="126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F5F5EF" w:sz="2" w:space="4"/>
      </w:pBdr>
    </w:pPr>
    <w:r>
      <w:rPr>
        <w:rFonts w:ascii="DM Sans" w:cs="DM Sans" w:eastAsia="DM Sans" w:hAnsi="DM Sans"/>
        <w:color w:val="6A7775"/>
        <w:sz w:val="16"/>
        <w:szCs w:val="16"/>
      </w:rPr>
      <w:t xml:space="preserve">NextGEM Foundation  ·  Yenagoa, Bayelsa, Nigeria  ·  nextgemfoundation@gmail.com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087FF" w:sz="2" w:space="4"/>
      </w:pBdr>
      <w:spacing w:after="120"/>
    </w:pPr>
    <w:r>
      <w:rPr>
        <w:rFonts w:ascii="DM Sans" w:cs="DM Sans" w:eastAsia="DM Sans" w:hAnsi="DM Sans"/>
        <w:color w:val="6A7775"/>
        <w:sz w:val="18"/>
        <w:szCs w:val="18"/>
      </w:rPr>
      <w:t xml:space="preserve">NextGEM Foundation  |  Constitution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lowerRoman"/>
      <w:lvlText w:val="%1."/>
      <w:lvlJc w:val="left"/>
      <w:pPr>
        <w:ind w:left="720" w:hanging="360"/>
      </w:pPr>
    </w:lvl>
  </w:abstractNum>
  <w:abstractNum w:abstractNumId="5" w15:restartNumberingAfterBreak="0">
    <w:multiLevelType w:val="hybridMultilevel"/>
    <w:lvl w:ilvl="0" w15:tentative="1">
      <w:start w:val="1"/>
      <w:numFmt w:val="lowerLetter"/>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DM Sans" w:cs="DM Sans" w:eastAsia="DM Sans" w:hAnsi="DM Sans"/>
        <w:color w:val="000000"/>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2026-04-24T11:25:42.888Z</dcterms:created>
  <dcterms:modified xsi:type="dcterms:W3CDTF">2026-04-24T11:25:42.889Z</dcterms:modified>
</cp:coreProperties>
</file>

<file path=docProps/custom.xml><?xml version="1.0" encoding="utf-8"?>
<Properties xmlns="http://schemas.openxmlformats.org/officeDocument/2006/custom-properties" xmlns:vt="http://schemas.openxmlformats.org/officeDocument/2006/docPropsVTypes"/>
</file>